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ED49" w14:textId="18FA48EE" w:rsidR="0089131F" w:rsidRDefault="0089131F" w:rsidP="00963004">
      <w:pPr>
        <w:pStyle w:val="Heading3"/>
        <w:shd w:val="clear" w:color="auto" w:fill="FFFFFF"/>
        <w:spacing w:before="120" w:after="120"/>
        <w:jc w:val="center"/>
        <w:rPr>
          <w:rFonts w:ascii="Gill Sans MT" w:hAnsi="Gill Sans MT" w:cs="Tahoma"/>
          <w:color w:val="auto"/>
        </w:rPr>
      </w:pPr>
      <w:r>
        <w:rPr>
          <w:rFonts w:ascii="Gill Sans MT" w:hAnsi="Gill Sans MT" w:cs="Tahoma"/>
          <w:noProof/>
          <w:color w:val="auto"/>
          <w14:ligatures w14:val="standardContextual"/>
        </w:rPr>
        <w:drawing>
          <wp:inline distT="0" distB="0" distL="0" distR="0" wp14:anchorId="54CC85F0" wp14:editId="075BE651">
            <wp:extent cx="1168400" cy="901700"/>
            <wp:effectExtent l="0" t="0" r="0" b="0"/>
            <wp:docPr id="1371175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75935" name="Picture 1371175935"/>
                    <pic:cNvPicPr/>
                  </pic:nvPicPr>
                  <pic:blipFill>
                    <a:blip r:embed="rId7">
                      <a:extLst>
                        <a:ext uri="{28A0092B-C50C-407E-A947-70E740481C1C}">
                          <a14:useLocalDpi xmlns:a14="http://schemas.microsoft.com/office/drawing/2010/main" val="0"/>
                        </a:ext>
                      </a:extLst>
                    </a:blip>
                    <a:stretch>
                      <a:fillRect/>
                    </a:stretch>
                  </pic:blipFill>
                  <pic:spPr>
                    <a:xfrm>
                      <a:off x="0" y="0"/>
                      <a:ext cx="1168400" cy="901700"/>
                    </a:xfrm>
                    <a:prstGeom prst="rect">
                      <a:avLst/>
                    </a:prstGeom>
                  </pic:spPr>
                </pic:pic>
              </a:graphicData>
            </a:graphic>
          </wp:inline>
        </w:drawing>
      </w:r>
    </w:p>
    <w:p w14:paraId="453A8D70" w14:textId="77777777" w:rsidR="0089131F" w:rsidRDefault="0089131F" w:rsidP="00963004">
      <w:pPr>
        <w:pStyle w:val="Heading3"/>
        <w:shd w:val="clear" w:color="auto" w:fill="FFFFFF"/>
        <w:spacing w:before="120" w:after="120"/>
        <w:jc w:val="center"/>
        <w:rPr>
          <w:rFonts w:ascii="Gill Sans MT" w:hAnsi="Gill Sans MT" w:cs="Tahoma"/>
          <w:color w:val="auto"/>
        </w:rPr>
      </w:pPr>
    </w:p>
    <w:p w14:paraId="073C071E" w14:textId="6B2A3A17" w:rsidR="00641A19" w:rsidRPr="00963004" w:rsidRDefault="00963004" w:rsidP="00963004">
      <w:pPr>
        <w:pStyle w:val="Heading3"/>
        <w:shd w:val="clear" w:color="auto" w:fill="FFFFFF"/>
        <w:spacing w:before="120" w:after="120"/>
        <w:jc w:val="center"/>
        <w:rPr>
          <w:rFonts w:ascii="Gill Sans MT" w:hAnsi="Gill Sans MT" w:cs="Tahoma"/>
          <w:color w:val="auto"/>
        </w:rPr>
      </w:pPr>
      <w:r w:rsidRPr="00963004">
        <w:rPr>
          <w:rFonts w:ascii="Gill Sans MT" w:hAnsi="Gill Sans MT" w:cs="Tahoma"/>
          <w:color w:val="auto"/>
        </w:rPr>
        <w:t xml:space="preserve">Earley St Peter’s </w:t>
      </w:r>
      <w:r w:rsidR="00641A19" w:rsidRPr="00963004">
        <w:rPr>
          <w:rFonts w:ascii="Gill Sans MT" w:hAnsi="Gill Sans MT" w:cs="Tahoma"/>
          <w:color w:val="auto"/>
        </w:rPr>
        <w:t>Churchyard Policy</w:t>
      </w:r>
    </w:p>
    <w:p w14:paraId="24E9AF24" w14:textId="77777777" w:rsidR="00641A19" w:rsidRPr="00963004" w:rsidRDefault="00641A19" w:rsidP="00641A19">
      <w:pPr>
        <w:pStyle w:val="Heading1"/>
        <w:numPr>
          <w:ilvl w:val="0"/>
          <w:numId w:val="1"/>
        </w:numPr>
        <w:spacing w:before="120" w:after="120"/>
        <w:ind w:left="0" w:firstLine="0"/>
        <w:rPr>
          <w:rFonts w:ascii="Gill Sans MT" w:hAnsi="Gill Sans MT"/>
          <w:b/>
          <w:bCs/>
          <w:color w:val="auto"/>
          <w:sz w:val="24"/>
          <w:szCs w:val="24"/>
        </w:rPr>
      </w:pPr>
      <w:r w:rsidRPr="00963004">
        <w:rPr>
          <w:rFonts w:ascii="Gill Sans MT" w:hAnsi="Gill Sans MT"/>
          <w:b/>
          <w:bCs/>
          <w:color w:val="auto"/>
          <w:sz w:val="24"/>
          <w:szCs w:val="24"/>
        </w:rPr>
        <w:t>Introduction</w:t>
      </w:r>
    </w:p>
    <w:p w14:paraId="33F0B61F" w14:textId="28EF12DA" w:rsidR="00641A19" w:rsidRPr="00963004" w:rsidRDefault="00641A19" w:rsidP="00641A19">
      <w:pPr>
        <w:pStyle w:val="Heading1"/>
        <w:numPr>
          <w:ilvl w:val="1"/>
          <w:numId w:val="1"/>
        </w:numPr>
        <w:tabs>
          <w:tab w:val="clear" w:pos="964"/>
          <w:tab w:val="num" w:pos="360"/>
        </w:tabs>
        <w:spacing w:before="120" w:after="120"/>
        <w:ind w:left="0" w:firstLine="0"/>
        <w:rPr>
          <w:rFonts w:ascii="Gill Sans MT" w:hAnsi="Gill Sans MT"/>
          <w:color w:val="auto"/>
          <w:sz w:val="24"/>
          <w:szCs w:val="24"/>
        </w:rPr>
      </w:pPr>
      <w:r w:rsidRPr="00963004">
        <w:rPr>
          <w:rFonts w:ascii="Gill Sans MT" w:hAnsi="Gill Sans MT"/>
          <w:color w:val="auto"/>
          <w:sz w:val="24"/>
          <w:szCs w:val="24"/>
        </w:rPr>
        <w:t xml:space="preserve"> Our churchyard is an important and valued part of our church life and the heritage of our community. It is open to the public at all </w:t>
      </w:r>
      <w:proofErr w:type="gramStart"/>
      <w:r w:rsidRPr="00963004">
        <w:rPr>
          <w:rFonts w:ascii="Gill Sans MT" w:hAnsi="Gill Sans MT"/>
          <w:color w:val="auto"/>
          <w:sz w:val="24"/>
          <w:szCs w:val="24"/>
        </w:rPr>
        <w:t>times, and</w:t>
      </w:r>
      <w:proofErr w:type="gramEnd"/>
      <w:r w:rsidRPr="00963004">
        <w:rPr>
          <w:rFonts w:ascii="Gill Sans MT" w:hAnsi="Gill Sans MT"/>
          <w:color w:val="auto"/>
          <w:sz w:val="24"/>
          <w:szCs w:val="24"/>
        </w:rPr>
        <w:t xml:space="preserve"> continues to be used and valued by large number of people. It is our desire to work with the Diocese of Oxford, the families of those</w:t>
      </w:r>
      <w:r w:rsidR="00963004">
        <w:rPr>
          <w:rFonts w:ascii="Gill Sans MT" w:hAnsi="Gill Sans MT"/>
          <w:color w:val="auto"/>
          <w:sz w:val="24"/>
          <w:szCs w:val="24"/>
        </w:rPr>
        <w:t xml:space="preserve"> buried</w:t>
      </w:r>
      <w:r w:rsidRPr="00963004">
        <w:rPr>
          <w:rFonts w:ascii="Gill Sans MT" w:hAnsi="Gill Sans MT"/>
          <w:color w:val="auto"/>
          <w:sz w:val="24"/>
          <w:szCs w:val="24"/>
        </w:rPr>
        <w:t xml:space="preserve"> in our churchyard and the local community to ensure it remains a resource for future generations.</w:t>
      </w:r>
    </w:p>
    <w:p w14:paraId="34878606" w14:textId="45B52198" w:rsidR="00641A19" w:rsidRPr="00963004" w:rsidRDefault="00641A19" w:rsidP="00641A19">
      <w:pPr>
        <w:pStyle w:val="Heading1"/>
        <w:numPr>
          <w:ilvl w:val="1"/>
          <w:numId w:val="1"/>
        </w:numPr>
        <w:tabs>
          <w:tab w:val="clear" w:pos="964"/>
          <w:tab w:val="num" w:pos="360"/>
        </w:tabs>
        <w:spacing w:before="120" w:after="120"/>
        <w:ind w:left="0" w:firstLine="0"/>
        <w:rPr>
          <w:rFonts w:ascii="Gill Sans MT" w:hAnsi="Gill Sans MT"/>
          <w:color w:val="auto"/>
          <w:sz w:val="24"/>
          <w:szCs w:val="24"/>
        </w:rPr>
      </w:pPr>
      <w:r w:rsidRPr="00963004">
        <w:rPr>
          <w:rFonts w:ascii="Gill Sans MT" w:hAnsi="Gill Sans MT"/>
          <w:color w:val="auto"/>
          <w:sz w:val="24"/>
          <w:szCs w:val="24"/>
        </w:rPr>
        <w:t xml:space="preserve"> This policy defines the right to the </w:t>
      </w:r>
      <w:r w:rsidR="000849A3" w:rsidRPr="00963004">
        <w:rPr>
          <w:rFonts w:ascii="Gill Sans MT" w:hAnsi="Gill Sans MT"/>
          <w:color w:val="auto"/>
          <w:sz w:val="24"/>
          <w:szCs w:val="24"/>
        </w:rPr>
        <w:t>burial</w:t>
      </w:r>
      <w:r w:rsidRPr="00963004">
        <w:rPr>
          <w:rFonts w:ascii="Gill Sans MT" w:hAnsi="Gill Sans MT"/>
          <w:color w:val="auto"/>
          <w:sz w:val="24"/>
          <w:szCs w:val="24"/>
        </w:rPr>
        <w:t xml:space="preserve"> of ashes within, and the management of, the churchyard. The churchyard is </w:t>
      </w:r>
      <w:proofErr w:type="gramStart"/>
      <w:r w:rsidRPr="00963004">
        <w:rPr>
          <w:rFonts w:ascii="Gill Sans MT" w:hAnsi="Gill Sans MT"/>
          <w:color w:val="auto"/>
          <w:sz w:val="24"/>
          <w:szCs w:val="24"/>
        </w:rPr>
        <w:t>closed</w:t>
      </w:r>
      <w:proofErr w:type="gramEnd"/>
      <w:r w:rsidRPr="00963004">
        <w:rPr>
          <w:rFonts w:ascii="Gill Sans MT" w:hAnsi="Gill Sans MT"/>
          <w:color w:val="auto"/>
          <w:sz w:val="24"/>
          <w:szCs w:val="24"/>
        </w:rPr>
        <w:t xml:space="preserve"> to the burial of bodies.</w:t>
      </w:r>
    </w:p>
    <w:p w14:paraId="4E2D67F3" w14:textId="5CF8F688" w:rsidR="00641A19" w:rsidRPr="00963004" w:rsidRDefault="00641A19" w:rsidP="00641A19">
      <w:pPr>
        <w:pStyle w:val="Heading1"/>
        <w:numPr>
          <w:ilvl w:val="1"/>
          <w:numId w:val="1"/>
        </w:numPr>
        <w:tabs>
          <w:tab w:val="clear" w:pos="964"/>
          <w:tab w:val="num" w:pos="360"/>
        </w:tabs>
        <w:spacing w:before="120" w:after="120"/>
        <w:ind w:left="0" w:firstLine="0"/>
        <w:rPr>
          <w:rFonts w:ascii="Gill Sans MT" w:hAnsi="Gill Sans MT"/>
          <w:color w:val="auto"/>
          <w:sz w:val="24"/>
          <w:szCs w:val="24"/>
        </w:rPr>
      </w:pPr>
      <w:r w:rsidRPr="00963004">
        <w:rPr>
          <w:rFonts w:ascii="Gill Sans MT" w:hAnsi="Gill Sans MT"/>
          <w:color w:val="auto"/>
          <w:sz w:val="24"/>
          <w:szCs w:val="24"/>
        </w:rPr>
        <w:t xml:space="preserve"> The Parochial Church Council (PCC) has responsibility for the management of the churchyard.</w:t>
      </w:r>
    </w:p>
    <w:p w14:paraId="5CEAFEE4" w14:textId="275D173D" w:rsidR="00641A19" w:rsidRDefault="00641A19" w:rsidP="00641A19">
      <w:pPr>
        <w:pStyle w:val="Heading1"/>
        <w:numPr>
          <w:ilvl w:val="1"/>
          <w:numId w:val="1"/>
        </w:numPr>
        <w:tabs>
          <w:tab w:val="clear" w:pos="964"/>
          <w:tab w:val="num" w:pos="360"/>
        </w:tabs>
        <w:spacing w:before="120" w:after="120"/>
        <w:ind w:left="0" w:firstLine="0"/>
        <w:rPr>
          <w:rFonts w:ascii="Gill Sans MT" w:hAnsi="Gill Sans MT"/>
          <w:color w:val="auto"/>
          <w:sz w:val="24"/>
          <w:szCs w:val="24"/>
        </w:rPr>
      </w:pPr>
      <w:r w:rsidRPr="00963004">
        <w:rPr>
          <w:rFonts w:ascii="Gill Sans MT" w:hAnsi="Gill Sans MT"/>
          <w:color w:val="auto"/>
          <w:sz w:val="24"/>
          <w:szCs w:val="24"/>
        </w:rPr>
        <w:t xml:space="preserve"> The churchyard is consecrated ground, and as such is governed by rules defined by the Diocese of Oxford contained within the Diocesan Regulations for Memorials or Ledgers (the regulations)</w:t>
      </w:r>
      <w:r w:rsidRPr="00963004">
        <w:rPr>
          <w:rStyle w:val="FootnoteReference"/>
          <w:rFonts w:ascii="Gill Sans MT" w:hAnsi="Gill Sans MT"/>
          <w:color w:val="auto"/>
          <w:sz w:val="24"/>
          <w:szCs w:val="24"/>
        </w:rPr>
        <w:footnoteReference w:id="1"/>
      </w:r>
      <w:r w:rsidRPr="00963004">
        <w:rPr>
          <w:rFonts w:ascii="Gill Sans MT" w:hAnsi="Gill Sans MT"/>
          <w:color w:val="auto"/>
          <w:sz w:val="24"/>
          <w:szCs w:val="24"/>
        </w:rPr>
        <w:t xml:space="preserve">.  These regulations will be </w:t>
      </w:r>
      <w:proofErr w:type="gramStart"/>
      <w:r w:rsidRPr="00963004">
        <w:rPr>
          <w:rFonts w:ascii="Gill Sans MT" w:hAnsi="Gill Sans MT"/>
          <w:color w:val="auto"/>
          <w:sz w:val="24"/>
          <w:szCs w:val="24"/>
        </w:rPr>
        <w:t>followed in this parish at all times</w:t>
      </w:r>
      <w:proofErr w:type="gramEnd"/>
      <w:r w:rsidRPr="00963004">
        <w:rPr>
          <w:rFonts w:ascii="Gill Sans MT" w:hAnsi="Gill Sans MT"/>
          <w:color w:val="auto"/>
          <w:sz w:val="24"/>
          <w:szCs w:val="24"/>
        </w:rPr>
        <w:t xml:space="preserve">, only allowing for local decisions, </w:t>
      </w:r>
      <w:proofErr w:type="gramStart"/>
      <w:r w:rsidRPr="00963004">
        <w:rPr>
          <w:rFonts w:ascii="Gill Sans MT" w:hAnsi="Gill Sans MT"/>
          <w:color w:val="auto"/>
          <w:sz w:val="24"/>
          <w:szCs w:val="24"/>
        </w:rPr>
        <w:t>custom</w:t>
      </w:r>
      <w:proofErr w:type="gramEnd"/>
      <w:r w:rsidRPr="00963004">
        <w:rPr>
          <w:rFonts w:ascii="Gill Sans MT" w:hAnsi="Gill Sans MT"/>
          <w:color w:val="auto"/>
          <w:sz w:val="24"/>
          <w:szCs w:val="24"/>
        </w:rPr>
        <w:t xml:space="preserve"> and practice where these regulations permit.</w:t>
      </w:r>
    </w:p>
    <w:p w14:paraId="03E65DC6" w14:textId="77777777" w:rsidR="00963004" w:rsidRPr="00963004" w:rsidRDefault="00963004" w:rsidP="00963004"/>
    <w:p w14:paraId="3E415036" w14:textId="65D1202E" w:rsidR="00641A19" w:rsidRPr="00963004" w:rsidRDefault="00641A19" w:rsidP="00641A19">
      <w:pPr>
        <w:pStyle w:val="Heading1"/>
        <w:numPr>
          <w:ilvl w:val="0"/>
          <w:numId w:val="1"/>
        </w:numPr>
        <w:spacing w:before="120" w:after="120"/>
        <w:ind w:left="0" w:firstLine="0"/>
        <w:rPr>
          <w:rFonts w:ascii="Gill Sans MT" w:hAnsi="Gill Sans MT"/>
          <w:b/>
          <w:bCs/>
          <w:color w:val="auto"/>
          <w:sz w:val="24"/>
          <w:szCs w:val="24"/>
        </w:rPr>
      </w:pPr>
      <w:r w:rsidRPr="00963004">
        <w:rPr>
          <w:rFonts w:ascii="Gill Sans MT" w:hAnsi="Gill Sans MT"/>
          <w:b/>
          <w:bCs/>
          <w:color w:val="auto"/>
          <w:sz w:val="24"/>
          <w:szCs w:val="24"/>
        </w:rPr>
        <w:t xml:space="preserve">Right to </w:t>
      </w:r>
      <w:r w:rsidR="000849A3" w:rsidRPr="00963004">
        <w:rPr>
          <w:rFonts w:ascii="Gill Sans MT" w:hAnsi="Gill Sans MT"/>
          <w:b/>
          <w:bCs/>
          <w:color w:val="auto"/>
          <w:sz w:val="24"/>
          <w:szCs w:val="24"/>
        </w:rPr>
        <w:t xml:space="preserve">burial </w:t>
      </w:r>
      <w:r w:rsidRPr="00963004">
        <w:rPr>
          <w:rFonts w:ascii="Gill Sans MT" w:hAnsi="Gill Sans MT"/>
          <w:b/>
          <w:bCs/>
          <w:color w:val="auto"/>
          <w:sz w:val="24"/>
          <w:szCs w:val="24"/>
        </w:rPr>
        <w:t>of ashes</w:t>
      </w:r>
    </w:p>
    <w:p w14:paraId="6AAF0A38" w14:textId="76B2F269" w:rsidR="00641A19" w:rsidRPr="00963004" w:rsidRDefault="00641A19" w:rsidP="00641A19">
      <w:pPr>
        <w:pStyle w:val="NormalWeb"/>
        <w:numPr>
          <w:ilvl w:val="1"/>
          <w:numId w:val="1"/>
        </w:numPr>
        <w:spacing w:before="120" w:beforeAutospacing="0" w:after="120" w:afterAutospacing="0"/>
        <w:rPr>
          <w:rFonts w:ascii="Gill Sans MT" w:hAnsi="Gill Sans MT"/>
        </w:rPr>
      </w:pPr>
      <w:bookmarkStart w:id="0" w:name="_Ref392614815"/>
      <w:r w:rsidRPr="00963004">
        <w:rPr>
          <w:rFonts w:ascii="Gill Sans MT" w:hAnsi="Gill Sans MT"/>
        </w:rPr>
        <w:t xml:space="preserve">In a consecrated churchyard, provided there is space </w:t>
      </w:r>
      <w:proofErr w:type="gramStart"/>
      <w:r w:rsidRPr="00963004">
        <w:rPr>
          <w:rFonts w:ascii="Gill Sans MT" w:hAnsi="Gill Sans MT"/>
        </w:rPr>
        <w:t>available</w:t>
      </w:r>
      <w:proofErr w:type="gramEnd"/>
      <w:r w:rsidRPr="00963004">
        <w:rPr>
          <w:rFonts w:ascii="Gill Sans MT" w:hAnsi="Gill Sans MT"/>
        </w:rPr>
        <w:t xml:space="preserve"> and the churchyard has not been closed for burials by Order in Council, the following people have a right to </w:t>
      </w:r>
      <w:r w:rsidR="000849A3" w:rsidRPr="00963004">
        <w:rPr>
          <w:rFonts w:ascii="Gill Sans MT" w:hAnsi="Gill Sans MT"/>
        </w:rPr>
        <w:t>burial</w:t>
      </w:r>
      <w:r w:rsidRPr="00963004">
        <w:rPr>
          <w:rFonts w:ascii="Gill Sans MT" w:hAnsi="Gill Sans MT"/>
        </w:rPr>
        <w:t xml:space="preserve"> in the churchyard of the parish church:</w:t>
      </w:r>
      <w:bookmarkEnd w:id="0"/>
    </w:p>
    <w:p w14:paraId="5828080B" w14:textId="77777777" w:rsidR="00641A19" w:rsidRPr="00963004" w:rsidRDefault="00641A19" w:rsidP="00641A19">
      <w:pPr>
        <w:pStyle w:val="NormalWeb"/>
        <w:numPr>
          <w:ilvl w:val="2"/>
          <w:numId w:val="1"/>
        </w:numPr>
        <w:spacing w:before="120" w:beforeAutospacing="0" w:after="120" w:afterAutospacing="0"/>
        <w:rPr>
          <w:rFonts w:ascii="Gill Sans MT" w:hAnsi="Gill Sans MT"/>
        </w:rPr>
      </w:pPr>
      <w:r w:rsidRPr="00963004">
        <w:rPr>
          <w:rFonts w:ascii="Gill Sans MT" w:hAnsi="Gill Sans MT"/>
        </w:rPr>
        <w:t>every parishioner</w:t>
      </w:r>
    </w:p>
    <w:p w14:paraId="12C977F3" w14:textId="77777777" w:rsidR="00641A19" w:rsidRPr="00963004" w:rsidRDefault="00641A19" w:rsidP="00641A19">
      <w:pPr>
        <w:pStyle w:val="NormalWeb"/>
        <w:numPr>
          <w:ilvl w:val="2"/>
          <w:numId w:val="1"/>
        </w:numPr>
        <w:spacing w:before="120" w:beforeAutospacing="0" w:after="120" w:afterAutospacing="0"/>
        <w:rPr>
          <w:rFonts w:ascii="Gill Sans MT" w:hAnsi="Gill Sans MT"/>
        </w:rPr>
      </w:pPr>
      <w:r w:rsidRPr="00963004">
        <w:rPr>
          <w:rFonts w:ascii="Gill Sans MT" w:hAnsi="Gill Sans MT"/>
        </w:rPr>
        <w:t>any person dying in the parish, wherever that person resides.</w:t>
      </w:r>
    </w:p>
    <w:p w14:paraId="560B529C" w14:textId="77777777" w:rsidR="00641A19" w:rsidRPr="00963004" w:rsidRDefault="00641A19" w:rsidP="00641A19">
      <w:pPr>
        <w:pStyle w:val="NormalWeb"/>
        <w:numPr>
          <w:ilvl w:val="2"/>
          <w:numId w:val="1"/>
        </w:numPr>
        <w:spacing w:before="120" w:beforeAutospacing="0" w:after="120" w:afterAutospacing="0"/>
        <w:rPr>
          <w:rFonts w:ascii="Gill Sans MT" w:hAnsi="Gill Sans MT"/>
        </w:rPr>
      </w:pPr>
      <w:r w:rsidRPr="00963004">
        <w:rPr>
          <w:rFonts w:ascii="Gill Sans MT" w:hAnsi="Gill Sans MT"/>
        </w:rPr>
        <w:t>any person whose name is on the electoral roll of the parish at the time of their death</w:t>
      </w:r>
    </w:p>
    <w:p w14:paraId="0B6D0065" w14:textId="0EF9E1BE" w:rsidR="00641A19"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The ashes of no other person can be </w:t>
      </w:r>
      <w:r w:rsidR="000849A3" w:rsidRPr="00963004">
        <w:rPr>
          <w:rFonts w:ascii="Gill Sans MT" w:hAnsi="Gill Sans MT"/>
        </w:rPr>
        <w:t>buried</w:t>
      </w:r>
      <w:r w:rsidRPr="00963004">
        <w:rPr>
          <w:rFonts w:ascii="Gill Sans MT" w:hAnsi="Gill Sans MT"/>
        </w:rPr>
        <w:t xml:space="preserve"> in the churchyard without the consent of the incumbent. If the incumbent declines to allow the </w:t>
      </w:r>
      <w:r w:rsidR="000849A3" w:rsidRPr="00963004">
        <w:rPr>
          <w:rFonts w:ascii="Gill Sans MT" w:hAnsi="Gill Sans MT"/>
        </w:rPr>
        <w:t>burial</w:t>
      </w:r>
      <w:r w:rsidRPr="00963004">
        <w:rPr>
          <w:rFonts w:ascii="Gill Sans MT" w:hAnsi="Gill Sans MT"/>
        </w:rPr>
        <w:t xml:space="preserve"> of the ashes of a person who has no right as defined above, the incumbent’s decision shall be final.</w:t>
      </w:r>
    </w:p>
    <w:p w14:paraId="1229FDB6" w14:textId="1CA064ED" w:rsidR="00963004" w:rsidRPr="00963004" w:rsidRDefault="00963004" w:rsidP="00641A19">
      <w:pPr>
        <w:pStyle w:val="NormalWeb"/>
        <w:numPr>
          <w:ilvl w:val="1"/>
          <w:numId w:val="1"/>
        </w:numPr>
        <w:spacing w:before="120" w:beforeAutospacing="0" w:after="120" w:afterAutospacing="0"/>
        <w:rPr>
          <w:rFonts w:ascii="Gill Sans MT" w:hAnsi="Gill Sans MT"/>
        </w:rPr>
      </w:pPr>
      <w:r>
        <w:rPr>
          <w:rFonts w:ascii="Gill Sans MT" w:hAnsi="Gill Sans MT"/>
        </w:rPr>
        <w:t>As the churchyard is closed to the burial of bodies, this right can be exercised only for the burial of ashes.</w:t>
      </w:r>
    </w:p>
    <w:p w14:paraId="6FB4CE5F" w14:textId="5AC28433" w:rsidR="00641A19"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There is no right of </w:t>
      </w:r>
      <w:r w:rsidR="00C11D02" w:rsidRPr="00963004">
        <w:rPr>
          <w:rFonts w:ascii="Gill Sans MT" w:hAnsi="Gill Sans MT"/>
        </w:rPr>
        <w:t>burial</w:t>
      </w:r>
      <w:r w:rsidRPr="00963004">
        <w:rPr>
          <w:rFonts w:ascii="Gill Sans MT" w:hAnsi="Gill Sans MT"/>
        </w:rPr>
        <w:t xml:space="preserve"> of ashes in any </w:t>
      </w:r>
      <w:proofErr w:type="gramStart"/>
      <w:r w:rsidRPr="00963004">
        <w:rPr>
          <w:rFonts w:ascii="Gill Sans MT" w:hAnsi="Gill Sans MT"/>
        </w:rPr>
        <w:t>particular part</w:t>
      </w:r>
      <w:proofErr w:type="gramEnd"/>
      <w:r w:rsidRPr="00963004">
        <w:rPr>
          <w:rFonts w:ascii="Gill Sans MT" w:hAnsi="Gill Sans MT"/>
        </w:rPr>
        <w:t xml:space="preserve"> of a churchyard. The selection of </w:t>
      </w:r>
      <w:r w:rsidR="00C11D02" w:rsidRPr="00963004">
        <w:rPr>
          <w:rFonts w:ascii="Gill Sans MT" w:hAnsi="Gill Sans MT"/>
        </w:rPr>
        <w:t>a burial</w:t>
      </w:r>
      <w:r w:rsidRPr="00963004">
        <w:rPr>
          <w:rFonts w:ascii="Gill Sans MT" w:hAnsi="Gill Sans MT"/>
        </w:rPr>
        <w:t xml:space="preserve"> plot is for the incumbent.</w:t>
      </w:r>
    </w:p>
    <w:p w14:paraId="4AA9DDDD" w14:textId="77777777" w:rsidR="00963004" w:rsidRPr="00963004" w:rsidRDefault="00963004" w:rsidP="00963004">
      <w:pPr>
        <w:pStyle w:val="NormalWeb"/>
        <w:spacing w:before="120" w:beforeAutospacing="0" w:after="120" w:afterAutospacing="0"/>
        <w:ind w:left="964"/>
        <w:rPr>
          <w:rFonts w:ascii="Gill Sans MT" w:hAnsi="Gill Sans MT"/>
        </w:rPr>
      </w:pPr>
    </w:p>
    <w:p w14:paraId="7E7D2D17" w14:textId="0A24C6A3" w:rsidR="00641A19" w:rsidRPr="00963004" w:rsidRDefault="00641A19" w:rsidP="00641A19">
      <w:pPr>
        <w:pStyle w:val="NormalWeb"/>
        <w:numPr>
          <w:ilvl w:val="0"/>
          <w:numId w:val="1"/>
        </w:numPr>
        <w:spacing w:before="120" w:beforeAutospacing="0" w:after="120" w:afterAutospacing="0"/>
        <w:rPr>
          <w:rFonts w:ascii="Gill Sans MT" w:hAnsi="Gill Sans MT"/>
          <w:b/>
          <w:bCs/>
        </w:rPr>
      </w:pPr>
      <w:r w:rsidRPr="00963004">
        <w:rPr>
          <w:rFonts w:ascii="Gill Sans MT" w:hAnsi="Gill Sans MT"/>
          <w:b/>
          <w:bCs/>
        </w:rPr>
        <w:t xml:space="preserve">Reservation of </w:t>
      </w:r>
      <w:r w:rsidR="0089131F">
        <w:rPr>
          <w:rFonts w:ascii="Gill Sans MT" w:hAnsi="Gill Sans MT"/>
          <w:b/>
          <w:bCs/>
        </w:rPr>
        <w:t>a burial</w:t>
      </w:r>
      <w:r w:rsidRPr="00963004">
        <w:rPr>
          <w:rFonts w:ascii="Gill Sans MT" w:hAnsi="Gill Sans MT"/>
          <w:b/>
          <w:bCs/>
        </w:rPr>
        <w:t xml:space="preserve"> space</w:t>
      </w:r>
    </w:p>
    <w:p w14:paraId="26259A76" w14:textId="3175F21B" w:rsidR="00963004" w:rsidRPr="0089131F" w:rsidRDefault="00641A19" w:rsidP="0089131F">
      <w:pPr>
        <w:pStyle w:val="NormalWeb"/>
        <w:numPr>
          <w:ilvl w:val="1"/>
          <w:numId w:val="1"/>
        </w:numPr>
        <w:spacing w:before="120" w:beforeAutospacing="0" w:after="120" w:afterAutospacing="0"/>
        <w:rPr>
          <w:rFonts w:ascii="Gill Sans MT" w:hAnsi="Gill Sans MT"/>
        </w:rPr>
      </w:pPr>
      <w:r w:rsidRPr="00963004">
        <w:rPr>
          <w:rFonts w:ascii="Gill Sans MT" w:hAnsi="Gill Sans MT"/>
        </w:rPr>
        <w:t>The parish policy is</w:t>
      </w:r>
      <w:r w:rsidRPr="00963004">
        <w:rPr>
          <w:rStyle w:val="apple-converted-space"/>
          <w:rFonts w:ascii="Gill Sans MT" w:eastAsiaTheme="majorEastAsia" w:hAnsi="Gill Sans MT"/>
        </w:rPr>
        <w:t xml:space="preserve"> not </w:t>
      </w:r>
      <w:r w:rsidRPr="00963004">
        <w:rPr>
          <w:rFonts w:ascii="Gill Sans MT" w:hAnsi="Gill Sans MT"/>
        </w:rPr>
        <w:t xml:space="preserve">to allow the reserving of a space for </w:t>
      </w:r>
      <w:r w:rsidR="00C11D02" w:rsidRPr="00963004">
        <w:rPr>
          <w:rFonts w:ascii="Gill Sans MT" w:hAnsi="Gill Sans MT"/>
        </w:rPr>
        <w:t xml:space="preserve">burial </w:t>
      </w:r>
      <w:r w:rsidRPr="00963004">
        <w:rPr>
          <w:rFonts w:ascii="Gill Sans MT" w:hAnsi="Gill Sans MT"/>
        </w:rPr>
        <w:t>of ashes.</w:t>
      </w:r>
    </w:p>
    <w:p w14:paraId="3A49E135" w14:textId="77777777" w:rsidR="00963004" w:rsidRPr="00963004" w:rsidRDefault="00963004" w:rsidP="00963004">
      <w:pPr>
        <w:pStyle w:val="NormalWeb"/>
        <w:spacing w:before="120" w:beforeAutospacing="0" w:after="120" w:afterAutospacing="0"/>
        <w:ind w:left="964"/>
        <w:rPr>
          <w:rFonts w:ascii="Gill Sans MT" w:hAnsi="Gill Sans MT"/>
        </w:rPr>
      </w:pPr>
    </w:p>
    <w:p w14:paraId="57CFA42D" w14:textId="3C1BE434" w:rsidR="00641A19" w:rsidRPr="00963004" w:rsidRDefault="00641A19" w:rsidP="00641A19">
      <w:pPr>
        <w:pStyle w:val="NormalWeb"/>
        <w:numPr>
          <w:ilvl w:val="0"/>
          <w:numId w:val="1"/>
        </w:numPr>
        <w:spacing w:before="120" w:beforeAutospacing="0" w:after="120" w:afterAutospacing="0"/>
        <w:rPr>
          <w:rFonts w:ascii="Gill Sans MT" w:hAnsi="Gill Sans MT"/>
          <w:b/>
          <w:bCs/>
        </w:rPr>
      </w:pPr>
      <w:r w:rsidRPr="00963004">
        <w:rPr>
          <w:rFonts w:ascii="Gill Sans MT" w:hAnsi="Gill Sans MT"/>
          <w:b/>
          <w:bCs/>
        </w:rPr>
        <w:t xml:space="preserve">Areas for </w:t>
      </w:r>
      <w:r w:rsidR="003B76BB">
        <w:rPr>
          <w:rFonts w:ascii="Gill Sans MT" w:hAnsi="Gill Sans MT"/>
          <w:b/>
          <w:bCs/>
        </w:rPr>
        <w:t>ashes</w:t>
      </w:r>
    </w:p>
    <w:p w14:paraId="53DA321B" w14:textId="172E0FD9" w:rsidR="00641A19" w:rsidRPr="00963004" w:rsidRDefault="003B76BB" w:rsidP="00641A19">
      <w:pPr>
        <w:pStyle w:val="NormalWeb"/>
        <w:numPr>
          <w:ilvl w:val="1"/>
          <w:numId w:val="1"/>
        </w:numPr>
        <w:spacing w:before="120" w:beforeAutospacing="0" w:after="120" w:afterAutospacing="0"/>
        <w:rPr>
          <w:rFonts w:ascii="Gill Sans MT" w:hAnsi="Gill Sans MT"/>
        </w:rPr>
      </w:pPr>
      <w:r>
        <w:rPr>
          <w:rFonts w:ascii="Gill Sans MT" w:hAnsi="Gill Sans MT"/>
        </w:rPr>
        <w:t>Ashes</w:t>
      </w:r>
      <w:r w:rsidR="00641A19" w:rsidRPr="00963004">
        <w:rPr>
          <w:rFonts w:ascii="Gill Sans MT" w:hAnsi="Gill Sans MT"/>
        </w:rPr>
        <w:t xml:space="preserve"> may be </w:t>
      </w:r>
      <w:r w:rsidR="000849A3" w:rsidRPr="00963004">
        <w:rPr>
          <w:rFonts w:ascii="Gill Sans MT" w:hAnsi="Gill Sans MT"/>
        </w:rPr>
        <w:t>buried</w:t>
      </w:r>
      <w:r w:rsidR="00641A19" w:rsidRPr="00963004">
        <w:rPr>
          <w:rFonts w:ascii="Gill Sans MT" w:hAnsi="Gill Sans MT"/>
        </w:rPr>
        <w:t xml:space="preserve"> in either an existing grave, or in the specific areas set aside for the burial of </w:t>
      </w:r>
      <w:r>
        <w:rPr>
          <w:rFonts w:ascii="Gill Sans MT" w:hAnsi="Gill Sans MT"/>
        </w:rPr>
        <w:t>ashes</w:t>
      </w:r>
      <w:r w:rsidR="00641A19" w:rsidRPr="00963004">
        <w:rPr>
          <w:rFonts w:ascii="Gill Sans MT" w:hAnsi="Gill Sans MT"/>
        </w:rPr>
        <w:t>.</w:t>
      </w:r>
    </w:p>
    <w:p w14:paraId="74C114E4" w14:textId="16238BE8" w:rsidR="00641A19" w:rsidRPr="00963004"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Burial of ashes in an existing grave will be permitted on a </w:t>
      </w:r>
      <w:r w:rsidR="00963004" w:rsidRPr="00963004">
        <w:rPr>
          <w:rFonts w:ascii="Gill Sans MT" w:hAnsi="Gill Sans MT"/>
        </w:rPr>
        <w:t>case-by-case</w:t>
      </w:r>
      <w:r w:rsidRPr="00963004">
        <w:rPr>
          <w:rFonts w:ascii="Gill Sans MT" w:hAnsi="Gill Sans MT"/>
        </w:rPr>
        <w:t xml:space="preserve"> basis, depending on the room in the grave and the connection between the deceased and the person(s) already buried in the grave.</w:t>
      </w:r>
    </w:p>
    <w:p w14:paraId="2E4B5BED" w14:textId="7E8F4758" w:rsidR="00641A19" w:rsidRPr="00963004" w:rsidRDefault="003B76BB" w:rsidP="00641A19">
      <w:pPr>
        <w:pStyle w:val="NormalWeb"/>
        <w:numPr>
          <w:ilvl w:val="1"/>
          <w:numId w:val="1"/>
        </w:numPr>
        <w:spacing w:before="120" w:beforeAutospacing="0" w:after="120" w:afterAutospacing="0"/>
        <w:rPr>
          <w:rFonts w:ascii="Gill Sans MT" w:hAnsi="Gill Sans MT"/>
        </w:rPr>
      </w:pPr>
      <w:r>
        <w:rPr>
          <w:rFonts w:ascii="Gill Sans MT" w:hAnsi="Gill Sans MT"/>
        </w:rPr>
        <w:t>Ashes</w:t>
      </w:r>
      <w:r w:rsidR="00641A19" w:rsidRPr="00963004">
        <w:rPr>
          <w:rFonts w:ascii="Gill Sans MT" w:hAnsi="Gill Sans MT"/>
        </w:rPr>
        <w:t xml:space="preserve"> should either be reverently poured into a specially prepared hole in the ground between 18 and 24 inches deep, strewn onto bare earth (and the ashes then covered with earth), or buried in a wooden casket.</w:t>
      </w:r>
      <w:r w:rsidR="00641A19" w:rsidRPr="00963004">
        <w:rPr>
          <w:rStyle w:val="apple-converted-space"/>
          <w:rFonts w:ascii="Gill Sans MT" w:eastAsiaTheme="majorEastAsia" w:hAnsi="Gill Sans MT"/>
        </w:rPr>
        <w:t> </w:t>
      </w:r>
      <w:r w:rsidR="00641A19" w:rsidRPr="00963004">
        <w:rPr>
          <w:rFonts w:ascii="Gill Sans MT" w:hAnsi="Gill Sans MT"/>
        </w:rPr>
        <w:t xml:space="preserve">The scattering of </w:t>
      </w:r>
      <w:r>
        <w:rPr>
          <w:rFonts w:ascii="Gill Sans MT" w:hAnsi="Gill Sans MT"/>
        </w:rPr>
        <w:t>ashes</w:t>
      </w:r>
      <w:r w:rsidR="00641A19" w:rsidRPr="00963004">
        <w:rPr>
          <w:rFonts w:ascii="Gill Sans MT" w:hAnsi="Gill Sans MT"/>
        </w:rPr>
        <w:t xml:space="preserve"> onto the surface of the earth is not permitted. </w:t>
      </w:r>
    </w:p>
    <w:p w14:paraId="1C12588F" w14:textId="30892AC6" w:rsidR="00641A19" w:rsidRPr="00963004"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The parish do not allow any marking of a plot where </w:t>
      </w:r>
      <w:r w:rsidR="003B76BB">
        <w:rPr>
          <w:rFonts w:ascii="Gill Sans MT" w:hAnsi="Gill Sans MT"/>
        </w:rPr>
        <w:t>ashes</w:t>
      </w:r>
      <w:r w:rsidRPr="00963004">
        <w:rPr>
          <w:rFonts w:ascii="Gill Sans MT" w:hAnsi="Gill Sans MT"/>
        </w:rPr>
        <w:t xml:space="preserve"> have been buried other than with a ledger </w:t>
      </w:r>
      <w:r w:rsidR="00C11D02" w:rsidRPr="00963004">
        <w:rPr>
          <w:rFonts w:ascii="Gill Sans MT" w:hAnsi="Gill Sans MT"/>
        </w:rPr>
        <w:t xml:space="preserve">(flat) </w:t>
      </w:r>
      <w:r w:rsidRPr="00963004">
        <w:rPr>
          <w:rFonts w:ascii="Gill Sans MT" w:hAnsi="Gill Sans MT"/>
        </w:rPr>
        <w:t xml:space="preserve">stone that is in accord with the diocesan guidelines. </w:t>
      </w:r>
    </w:p>
    <w:p w14:paraId="06DC280A" w14:textId="4832C50D" w:rsidR="00641A19"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If </w:t>
      </w:r>
      <w:r w:rsidR="003B76BB">
        <w:rPr>
          <w:rFonts w:ascii="Gill Sans MT" w:hAnsi="Gill Sans MT"/>
        </w:rPr>
        <w:t>ashes</w:t>
      </w:r>
      <w:r w:rsidRPr="00963004">
        <w:rPr>
          <w:rFonts w:ascii="Gill Sans MT" w:hAnsi="Gill Sans MT"/>
        </w:rPr>
        <w:t xml:space="preserve"> are </w:t>
      </w:r>
      <w:r w:rsidR="00C11D02" w:rsidRPr="00963004">
        <w:rPr>
          <w:rFonts w:ascii="Gill Sans MT" w:hAnsi="Gill Sans MT"/>
        </w:rPr>
        <w:t>buried</w:t>
      </w:r>
      <w:r w:rsidRPr="00963004">
        <w:rPr>
          <w:rFonts w:ascii="Gill Sans MT" w:hAnsi="Gill Sans MT"/>
        </w:rPr>
        <w:t xml:space="preserve"> in an existing grave a separate memorial or ledger stone is</w:t>
      </w:r>
      <w:r w:rsidRPr="00963004">
        <w:rPr>
          <w:rStyle w:val="apple-converted-space"/>
          <w:rFonts w:ascii="Gill Sans MT" w:eastAsiaTheme="majorEastAsia" w:hAnsi="Gill Sans MT"/>
        </w:rPr>
        <w:t> </w:t>
      </w:r>
      <w:r w:rsidRPr="00963004">
        <w:rPr>
          <w:rFonts w:ascii="Gill Sans MT" w:hAnsi="Gill Sans MT"/>
        </w:rPr>
        <w:t>not</w:t>
      </w:r>
      <w:r w:rsidRPr="00963004">
        <w:rPr>
          <w:rStyle w:val="apple-converted-space"/>
          <w:rFonts w:ascii="Gill Sans MT" w:eastAsiaTheme="majorEastAsia" w:hAnsi="Gill Sans MT"/>
        </w:rPr>
        <w:t> </w:t>
      </w:r>
      <w:r w:rsidRPr="00963004">
        <w:rPr>
          <w:rFonts w:ascii="Gill Sans MT" w:hAnsi="Gill Sans MT"/>
        </w:rPr>
        <w:t>permitted, though an inscription may be added to an existing memorial or ledger stone after due authorisation providing the memorial or ledger stone has room for an extra inscription.</w:t>
      </w:r>
    </w:p>
    <w:p w14:paraId="36B94890" w14:textId="77777777" w:rsidR="00963004" w:rsidRPr="00963004" w:rsidRDefault="00963004" w:rsidP="00963004">
      <w:pPr>
        <w:pStyle w:val="NormalWeb"/>
        <w:spacing w:before="120" w:beforeAutospacing="0" w:after="120" w:afterAutospacing="0"/>
        <w:ind w:left="964"/>
        <w:rPr>
          <w:rFonts w:ascii="Gill Sans MT" w:hAnsi="Gill Sans MT"/>
        </w:rPr>
      </w:pPr>
    </w:p>
    <w:p w14:paraId="505FA522" w14:textId="77777777" w:rsidR="00641A19" w:rsidRPr="00963004" w:rsidRDefault="00641A19" w:rsidP="00641A19">
      <w:pPr>
        <w:pStyle w:val="NormalWeb"/>
        <w:numPr>
          <w:ilvl w:val="0"/>
          <w:numId w:val="1"/>
        </w:numPr>
        <w:spacing w:before="120" w:beforeAutospacing="0" w:after="120" w:afterAutospacing="0"/>
        <w:rPr>
          <w:rFonts w:ascii="Gill Sans MT" w:hAnsi="Gill Sans MT"/>
        </w:rPr>
      </w:pPr>
      <w:r w:rsidRPr="00963004">
        <w:rPr>
          <w:rStyle w:val="Strong"/>
          <w:rFonts w:ascii="Gill Sans MT" w:eastAsiaTheme="majorEastAsia" w:hAnsi="Gill Sans MT"/>
        </w:rPr>
        <w:t>Ownership of the churchyard</w:t>
      </w:r>
    </w:p>
    <w:p w14:paraId="004EFA46" w14:textId="77777777" w:rsidR="00641A19" w:rsidRPr="00963004"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The ownership of the churchyard is vested in the incumbent for the use of the parishioners (where there is a vacancy in the incumbency, the ownership is vested in the Diocesan Bishop).</w:t>
      </w:r>
    </w:p>
    <w:p w14:paraId="70E3F8A3" w14:textId="3963E1E9" w:rsidR="00641A19"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The exercise of the right of </w:t>
      </w:r>
      <w:r w:rsidR="00C11D02" w:rsidRPr="00963004">
        <w:rPr>
          <w:rFonts w:ascii="Gill Sans MT" w:hAnsi="Gill Sans MT"/>
        </w:rPr>
        <w:t>burial</w:t>
      </w:r>
      <w:r w:rsidRPr="00963004">
        <w:rPr>
          <w:rFonts w:ascii="Gill Sans MT" w:hAnsi="Gill Sans MT"/>
        </w:rPr>
        <w:t xml:space="preserve"> of </w:t>
      </w:r>
      <w:r w:rsidR="003B76BB">
        <w:rPr>
          <w:rFonts w:ascii="Gill Sans MT" w:hAnsi="Gill Sans MT"/>
        </w:rPr>
        <w:t>ashes</w:t>
      </w:r>
      <w:r w:rsidRPr="00963004">
        <w:rPr>
          <w:rFonts w:ascii="Gill Sans MT" w:hAnsi="Gill Sans MT"/>
        </w:rPr>
        <w:t xml:space="preserve"> and the placing of a ledger stone marking the plot do not confer any rights of ownership upon the relatives of the deceased person or upon any other persons in respect of the churchyard itself.</w:t>
      </w:r>
    </w:p>
    <w:p w14:paraId="0B87737C" w14:textId="77777777" w:rsidR="00963004" w:rsidRPr="00963004" w:rsidRDefault="00963004" w:rsidP="00963004">
      <w:pPr>
        <w:pStyle w:val="NormalWeb"/>
        <w:spacing w:before="120" w:beforeAutospacing="0" w:after="120" w:afterAutospacing="0"/>
        <w:ind w:left="964"/>
        <w:rPr>
          <w:rFonts w:ascii="Gill Sans MT" w:hAnsi="Gill Sans MT"/>
          <w:b/>
          <w:bCs/>
        </w:rPr>
      </w:pPr>
    </w:p>
    <w:p w14:paraId="74C681AB" w14:textId="10F19218" w:rsidR="00641A19" w:rsidRPr="00963004" w:rsidRDefault="00641A19" w:rsidP="00641A19">
      <w:pPr>
        <w:pStyle w:val="NormalWeb"/>
        <w:numPr>
          <w:ilvl w:val="0"/>
          <w:numId w:val="1"/>
        </w:numPr>
        <w:spacing w:before="120" w:beforeAutospacing="0" w:after="120" w:afterAutospacing="0"/>
        <w:rPr>
          <w:rFonts w:ascii="Gill Sans MT" w:hAnsi="Gill Sans MT"/>
          <w:b/>
          <w:bCs/>
        </w:rPr>
      </w:pPr>
      <w:r w:rsidRPr="00963004">
        <w:rPr>
          <w:rFonts w:ascii="Gill Sans MT" w:hAnsi="Gill Sans MT"/>
          <w:b/>
          <w:bCs/>
        </w:rPr>
        <w:t>Ownership of ledger stones</w:t>
      </w:r>
      <w:r w:rsidR="00963004">
        <w:rPr>
          <w:rFonts w:ascii="Gill Sans MT" w:hAnsi="Gill Sans MT"/>
          <w:b/>
          <w:bCs/>
        </w:rPr>
        <w:t xml:space="preserve"> and other memorials</w:t>
      </w:r>
    </w:p>
    <w:p w14:paraId="7E698078" w14:textId="147A15DC" w:rsidR="00641A19" w:rsidRPr="00963004"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The owner of a churchyard ledger stone marking </w:t>
      </w:r>
      <w:r w:rsidR="00C11D02" w:rsidRPr="00963004">
        <w:rPr>
          <w:rFonts w:ascii="Gill Sans MT" w:hAnsi="Gill Sans MT"/>
        </w:rPr>
        <w:t>a burial of ashes</w:t>
      </w:r>
      <w:r w:rsidRPr="00963004">
        <w:rPr>
          <w:rFonts w:ascii="Gill Sans MT" w:hAnsi="Gill Sans MT"/>
        </w:rPr>
        <w:t xml:space="preserve"> plot or of any other kind of memorial marking the plot where a body is buried is defined as the person who placed the stone </w:t>
      </w:r>
      <w:r w:rsidR="000849A3" w:rsidRPr="00963004">
        <w:rPr>
          <w:rFonts w:ascii="Gill Sans MT" w:hAnsi="Gill Sans MT"/>
        </w:rPr>
        <w:t xml:space="preserve">or memorial </w:t>
      </w:r>
      <w:r w:rsidRPr="00963004">
        <w:rPr>
          <w:rFonts w:ascii="Gill Sans MT" w:hAnsi="Gill Sans MT"/>
        </w:rPr>
        <w:t xml:space="preserve">in question, and after his/her death the heir or heirs at law of the person or persons in whose memory it was erected. </w:t>
      </w:r>
    </w:p>
    <w:p w14:paraId="30726578" w14:textId="5C008B88" w:rsidR="00641A19"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Therefore, the primary responsibility for upkeep falls on the owners of the stone </w:t>
      </w:r>
      <w:r w:rsidR="000849A3" w:rsidRPr="00963004">
        <w:rPr>
          <w:rFonts w:ascii="Gill Sans MT" w:hAnsi="Gill Sans MT"/>
        </w:rPr>
        <w:t xml:space="preserve">or memorial </w:t>
      </w:r>
      <w:r w:rsidRPr="00963004">
        <w:rPr>
          <w:rFonts w:ascii="Gill Sans MT" w:hAnsi="Gill Sans MT"/>
        </w:rPr>
        <w:t>who are the heirs of the person or persons commemorated. However, when the heirs cannot be traced, because the maintenance of the churchyard in a safe state is prima facie the responsibility of the PCC, it must bear the responsibility for any dangerous memorial or ledger stones within the churchyard. The PCC must take appropriate steps to deal with any dangerous situations, and such action will be limited by the funds at its disposal.</w:t>
      </w:r>
    </w:p>
    <w:p w14:paraId="7274701C" w14:textId="77777777" w:rsidR="00963004" w:rsidRPr="00963004" w:rsidRDefault="00963004" w:rsidP="00963004">
      <w:pPr>
        <w:pStyle w:val="NormalWeb"/>
        <w:spacing w:before="120" w:beforeAutospacing="0" w:after="120" w:afterAutospacing="0"/>
        <w:ind w:left="964"/>
        <w:rPr>
          <w:rFonts w:ascii="Gill Sans MT" w:hAnsi="Gill Sans MT"/>
        </w:rPr>
      </w:pPr>
    </w:p>
    <w:p w14:paraId="2FAB7966" w14:textId="740E2F95" w:rsidR="00641A19" w:rsidRPr="00963004" w:rsidRDefault="00641A19" w:rsidP="00641A19">
      <w:pPr>
        <w:pStyle w:val="NormalWeb"/>
        <w:numPr>
          <w:ilvl w:val="0"/>
          <w:numId w:val="1"/>
        </w:numPr>
        <w:spacing w:before="120" w:beforeAutospacing="0" w:after="120" w:afterAutospacing="0"/>
        <w:rPr>
          <w:rFonts w:ascii="Gill Sans MT" w:hAnsi="Gill Sans MT"/>
          <w:b/>
          <w:bCs/>
        </w:rPr>
      </w:pPr>
      <w:r w:rsidRPr="00963004">
        <w:rPr>
          <w:rFonts w:ascii="Gill Sans MT" w:hAnsi="Gill Sans MT"/>
          <w:b/>
          <w:bCs/>
        </w:rPr>
        <w:lastRenderedPageBreak/>
        <w:t>Erection of ledger stones</w:t>
      </w:r>
    </w:p>
    <w:p w14:paraId="605CF87F" w14:textId="74E8470A" w:rsidR="00641A19" w:rsidRPr="00963004"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The introduction of a ledger stone, or any other object, into a churchyard requires the permission of the Chancellor, and must conform to the regulations. In practice the Chancellor has delegated limited authority to the incumbent for the introduction, or alteration, of a</w:t>
      </w:r>
      <w:r w:rsidR="000849A3" w:rsidRPr="00963004">
        <w:rPr>
          <w:rFonts w:ascii="Gill Sans MT" w:hAnsi="Gill Sans MT"/>
        </w:rPr>
        <w:t xml:space="preserve"> </w:t>
      </w:r>
      <w:r w:rsidRPr="00963004">
        <w:rPr>
          <w:rFonts w:ascii="Gill Sans MT" w:hAnsi="Gill Sans MT"/>
        </w:rPr>
        <w:t xml:space="preserve">ledger stone in a churchyard that conform to the regulations. </w:t>
      </w:r>
    </w:p>
    <w:p w14:paraId="69B6140C" w14:textId="7478AC36" w:rsidR="00641A19" w:rsidRPr="00963004"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No permission </w:t>
      </w:r>
      <w:r w:rsidR="00963004">
        <w:rPr>
          <w:rFonts w:ascii="Gill Sans MT" w:hAnsi="Gill Sans MT"/>
        </w:rPr>
        <w:t>will</w:t>
      </w:r>
      <w:r w:rsidRPr="00963004">
        <w:rPr>
          <w:rFonts w:ascii="Gill Sans MT" w:hAnsi="Gill Sans MT"/>
        </w:rPr>
        <w:t xml:space="preserve"> be given for the </w:t>
      </w:r>
      <w:r w:rsidR="00C11D02" w:rsidRPr="00963004">
        <w:rPr>
          <w:rFonts w:ascii="Gill Sans MT" w:hAnsi="Gill Sans MT"/>
        </w:rPr>
        <w:t>placing</w:t>
      </w:r>
      <w:r w:rsidRPr="00963004">
        <w:rPr>
          <w:rFonts w:ascii="Gill Sans MT" w:hAnsi="Gill Sans MT"/>
        </w:rPr>
        <w:t xml:space="preserve"> of a ledger </w:t>
      </w:r>
      <w:r w:rsidR="00963004">
        <w:rPr>
          <w:rFonts w:ascii="Gill Sans MT" w:hAnsi="Gill Sans MT"/>
        </w:rPr>
        <w:t xml:space="preserve">stone </w:t>
      </w:r>
      <w:r w:rsidR="000849A3" w:rsidRPr="00963004">
        <w:rPr>
          <w:rFonts w:ascii="Gill Sans MT" w:hAnsi="Gill Sans MT"/>
        </w:rPr>
        <w:t xml:space="preserve">until a suitable time has elapsed to allow for settlement of </w:t>
      </w:r>
      <w:r w:rsidRPr="00963004">
        <w:rPr>
          <w:rFonts w:ascii="Gill Sans MT" w:hAnsi="Gill Sans MT"/>
        </w:rPr>
        <w:t>the excavated ground.</w:t>
      </w:r>
      <w:r w:rsidR="000849A3" w:rsidRPr="00963004">
        <w:rPr>
          <w:rFonts w:ascii="Gill Sans MT" w:hAnsi="Gill Sans MT"/>
        </w:rPr>
        <w:t xml:space="preserve"> This time is at the incumbent’s discretion.</w:t>
      </w:r>
    </w:p>
    <w:p w14:paraId="092C107E" w14:textId="3B377CC8" w:rsidR="00641A19" w:rsidRPr="00963004"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Permission to </w:t>
      </w:r>
      <w:r w:rsidR="00C11D02" w:rsidRPr="00963004">
        <w:rPr>
          <w:rFonts w:ascii="Gill Sans MT" w:hAnsi="Gill Sans MT"/>
        </w:rPr>
        <w:t>introduce</w:t>
      </w:r>
      <w:r w:rsidRPr="00963004">
        <w:rPr>
          <w:rFonts w:ascii="Gill Sans MT" w:hAnsi="Gill Sans MT"/>
        </w:rPr>
        <w:t xml:space="preserve"> a ledger stone must always be obtained</w:t>
      </w:r>
      <w:r w:rsidRPr="00963004">
        <w:rPr>
          <w:rStyle w:val="apple-converted-space"/>
          <w:rFonts w:ascii="Gill Sans MT" w:eastAsiaTheme="majorEastAsia" w:hAnsi="Gill Sans MT"/>
        </w:rPr>
        <w:t> </w:t>
      </w:r>
      <w:r w:rsidRPr="00963004">
        <w:rPr>
          <w:rFonts w:ascii="Gill Sans MT" w:hAnsi="Gill Sans MT"/>
        </w:rPr>
        <w:t>from the incumbent and PCC before any such matters can proceed. The applicant will be required to sign a</w:t>
      </w:r>
      <w:r w:rsidR="000849A3" w:rsidRPr="00963004">
        <w:rPr>
          <w:rFonts w:ascii="Gill Sans MT" w:hAnsi="Gill Sans MT"/>
        </w:rPr>
        <w:t xml:space="preserve"> </w:t>
      </w:r>
      <w:r w:rsidRPr="00963004">
        <w:rPr>
          <w:rFonts w:ascii="Gill Sans MT" w:hAnsi="Gill Sans MT"/>
        </w:rPr>
        <w:t>ledger agreement and to pay a maintenance fee to the PCC upon application. Where the proposed stone falls outside the scope of the incumbent</w:t>
      </w:r>
      <w:r w:rsidR="000849A3" w:rsidRPr="00963004">
        <w:rPr>
          <w:rFonts w:ascii="Gill Sans MT" w:hAnsi="Gill Sans MT"/>
        </w:rPr>
        <w:t>’</w:t>
      </w:r>
      <w:r w:rsidRPr="00963004">
        <w:rPr>
          <w:rFonts w:ascii="Gill Sans MT" w:hAnsi="Gill Sans MT"/>
        </w:rPr>
        <w:t xml:space="preserve">s delegated authority, a </w:t>
      </w:r>
      <w:proofErr w:type="gramStart"/>
      <w:r w:rsidR="000849A3" w:rsidRPr="00963004">
        <w:rPr>
          <w:rFonts w:ascii="Gill Sans MT" w:hAnsi="Gill Sans MT"/>
        </w:rPr>
        <w:t>F</w:t>
      </w:r>
      <w:r w:rsidRPr="00963004">
        <w:rPr>
          <w:rFonts w:ascii="Gill Sans MT" w:hAnsi="Gill Sans MT"/>
        </w:rPr>
        <w:t>aculty</w:t>
      </w:r>
      <w:proofErr w:type="gramEnd"/>
      <w:r w:rsidRPr="00963004">
        <w:rPr>
          <w:rFonts w:ascii="Gill Sans MT" w:hAnsi="Gill Sans MT"/>
        </w:rPr>
        <w:t xml:space="preserve"> is required</w:t>
      </w:r>
      <w:r w:rsidR="000849A3" w:rsidRPr="00963004">
        <w:rPr>
          <w:rFonts w:ascii="Gill Sans MT" w:hAnsi="Gill Sans MT"/>
        </w:rPr>
        <w:t xml:space="preserve"> from the diocesan Chancellor</w:t>
      </w:r>
      <w:r w:rsidRPr="00963004">
        <w:rPr>
          <w:rFonts w:ascii="Gill Sans MT" w:hAnsi="Gill Sans MT"/>
        </w:rPr>
        <w:t>.</w:t>
      </w:r>
    </w:p>
    <w:p w14:paraId="7A81561C" w14:textId="40E9A8E8" w:rsidR="00641A19"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The PCC will normally only accept the installation of a</w:t>
      </w:r>
      <w:r w:rsidR="000849A3" w:rsidRPr="00963004">
        <w:rPr>
          <w:rFonts w:ascii="Gill Sans MT" w:hAnsi="Gill Sans MT"/>
        </w:rPr>
        <w:t xml:space="preserve"> </w:t>
      </w:r>
      <w:r w:rsidRPr="00963004">
        <w:rPr>
          <w:rFonts w:ascii="Gill Sans MT" w:hAnsi="Gill Sans MT"/>
        </w:rPr>
        <w:t>ledger stone, that conforms to the regulations, by a recognised Funeral Director.</w:t>
      </w:r>
    </w:p>
    <w:p w14:paraId="6147159B" w14:textId="77777777" w:rsidR="00963004" w:rsidRPr="00963004" w:rsidRDefault="00963004" w:rsidP="00963004">
      <w:pPr>
        <w:pStyle w:val="NormalWeb"/>
        <w:spacing w:before="120" w:beforeAutospacing="0" w:after="120" w:afterAutospacing="0"/>
        <w:ind w:left="964"/>
        <w:rPr>
          <w:rFonts w:ascii="Gill Sans MT" w:hAnsi="Gill Sans MT"/>
        </w:rPr>
      </w:pPr>
    </w:p>
    <w:p w14:paraId="4ED1740C" w14:textId="77777777" w:rsidR="00641A19" w:rsidRPr="00963004" w:rsidRDefault="00641A19" w:rsidP="00641A19">
      <w:pPr>
        <w:pStyle w:val="NormalWeb"/>
        <w:numPr>
          <w:ilvl w:val="0"/>
          <w:numId w:val="1"/>
        </w:numPr>
        <w:spacing w:before="120" w:beforeAutospacing="0" w:after="120" w:afterAutospacing="0"/>
        <w:rPr>
          <w:rFonts w:ascii="Gill Sans MT" w:hAnsi="Gill Sans MT"/>
          <w:b/>
          <w:bCs/>
        </w:rPr>
      </w:pPr>
      <w:r w:rsidRPr="00963004">
        <w:rPr>
          <w:rFonts w:ascii="Gill Sans MT" w:hAnsi="Gill Sans MT"/>
          <w:b/>
          <w:bCs/>
        </w:rPr>
        <w:t>Churchyard management</w:t>
      </w:r>
    </w:p>
    <w:p w14:paraId="545DBE35" w14:textId="045935A6" w:rsidR="00641A19" w:rsidRPr="00963004"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Our churchyard</w:t>
      </w:r>
      <w:r w:rsidR="00C11D02" w:rsidRPr="00963004">
        <w:rPr>
          <w:rFonts w:ascii="Gill Sans MT" w:hAnsi="Gill Sans MT"/>
        </w:rPr>
        <w:t xml:space="preserve"> is</w:t>
      </w:r>
      <w:r w:rsidRPr="00963004">
        <w:rPr>
          <w:rFonts w:ascii="Gill Sans MT" w:hAnsi="Gill Sans MT"/>
        </w:rPr>
        <w:t xml:space="preserve"> large and complex to maintain. We aim to strike a balance between ensuring the churchyard</w:t>
      </w:r>
      <w:r w:rsidR="00C11D02" w:rsidRPr="00963004">
        <w:rPr>
          <w:rFonts w:ascii="Gill Sans MT" w:hAnsi="Gill Sans MT"/>
        </w:rPr>
        <w:t xml:space="preserve"> is</w:t>
      </w:r>
      <w:r w:rsidRPr="00963004">
        <w:rPr>
          <w:rFonts w:ascii="Gill Sans MT" w:hAnsi="Gill Sans MT"/>
        </w:rPr>
        <w:t xml:space="preserve"> well kept and looked after, whilst having consideration to the provision of areas for wildlife to flourish in suitable areas within the churchyards. </w:t>
      </w:r>
    </w:p>
    <w:p w14:paraId="40CAC769" w14:textId="623415B4" w:rsidR="00641A19" w:rsidRPr="00963004"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The PCC will </w:t>
      </w:r>
      <w:r w:rsidR="00C11D02" w:rsidRPr="00963004">
        <w:rPr>
          <w:rFonts w:ascii="Gill Sans MT" w:hAnsi="Gill Sans MT"/>
        </w:rPr>
        <w:t>ensure that an up-to-date plan is maintained marking the places where human remains are buried</w:t>
      </w:r>
      <w:r w:rsidRPr="00963004">
        <w:rPr>
          <w:rFonts w:ascii="Gill Sans MT" w:hAnsi="Gill Sans MT"/>
        </w:rPr>
        <w:t>.</w:t>
      </w:r>
      <w:r w:rsidR="00C11D02" w:rsidRPr="00963004">
        <w:rPr>
          <w:rFonts w:ascii="Gill Sans MT" w:hAnsi="Gill Sans MT"/>
        </w:rPr>
        <w:t xml:space="preserve"> This plan will be used to allocate new places.</w:t>
      </w:r>
    </w:p>
    <w:p w14:paraId="7CBB5CB9" w14:textId="4E1D6C93" w:rsidR="00C11D02" w:rsidRDefault="00C11D02"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The PCC will ensure that up-to-date records are kept of the names of those buried. </w:t>
      </w:r>
    </w:p>
    <w:p w14:paraId="584E0649" w14:textId="77777777" w:rsidR="00963004" w:rsidRPr="00963004" w:rsidRDefault="00963004" w:rsidP="00963004">
      <w:pPr>
        <w:pStyle w:val="NormalWeb"/>
        <w:spacing w:before="120" w:beforeAutospacing="0" w:after="120" w:afterAutospacing="0"/>
        <w:ind w:left="964"/>
        <w:rPr>
          <w:rFonts w:ascii="Gill Sans MT" w:hAnsi="Gill Sans MT"/>
        </w:rPr>
      </w:pPr>
    </w:p>
    <w:p w14:paraId="60CC1E83" w14:textId="77777777" w:rsidR="00641A19" w:rsidRPr="00963004" w:rsidRDefault="00641A19" w:rsidP="00641A19">
      <w:pPr>
        <w:pStyle w:val="NormalWeb"/>
        <w:numPr>
          <w:ilvl w:val="0"/>
          <w:numId w:val="1"/>
        </w:numPr>
        <w:spacing w:before="120" w:beforeAutospacing="0" w:after="120" w:afterAutospacing="0"/>
        <w:rPr>
          <w:rFonts w:ascii="Gill Sans MT" w:hAnsi="Gill Sans MT"/>
          <w:b/>
          <w:bCs/>
        </w:rPr>
      </w:pPr>
      <w:r w:rsidRPr="00963004">
        <w:rPr>
          <w:rFonts w:ascii="Gill Sans MT" w:hAnsi="Gill Sans MT"/>
          <w:b/>
          <w:bCs/>
        </w:rPr>
        <w:t>Churchyard maintenance</w:t>
      </w:r>
    </w:p>
    <w:p w14:paraId="11BB6CF9" w14:textId="2BD876D6" w:rsidR="00641A19" w:rsidRPr="00963004"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The maintenance of </w:t>
      </w:r>
      <w:r w:rsidR="00C11D02" w:rsidRPr="00963004">
        <w:rPr>
          <w:rFonts w:ascii="Gill Sans MT" w:hAnsi="Gill Sans MT"/>
        </w:rPr>
        <w:t>the</w:t>
      </w:r>
      <w:r w:rsidRPr="00963004">
        <w:rPr>
          <w:rFonts w:ascii="Gill Sans MT" w:hAnsi="Gill Sans MT"/>
        </w:rPr>
        <w:t xml:space="preserve"> churchyard, including the mowing of grass</w:t>
      </w:r>
      <w:r w:rsidR="000F5961">
        <w:rPr>
          <w:rFonts w:ascii="Gill Sans MT" w:hAnsi="Gill Sans MT"/>
        </w:rPr>
        <w:t xml:space="preserve">, the maintenance of paved and mown paths and the </w:t>
      </w:r>
      <w:r w:rsidRPr="00963004">
        <w:rPr>
          <w:rFonts w:ascii="Gill Sans MT" w:hAnsi="Gill Sans MT"/>
        </w:rPr>
        <w:t xml:space="preserve">control of pests and vermin, is controlled by the PCC. </w:t>
      </w:r>
      <w:r w:rsidR="000F5961">
        <w:rPr>
          <w:rFonts w:ascii="Gill Sans MT" w:hAnsi="Gill Sans MT"/>
        </w:rPr>
        <w:t>All visitors should walk only on the paths unless visiting a specific grave, as the non-paved parts of the churchyard may present trip hazards or unstable gravestones. When we are made aware of an imminently unsafe gravestone, we will take advice on how to deal with it.</w:t>
      </w:r>
    </w:p>
    <w:p w14:paraId="5E5036B7" w14:textId="47DE68AF" w:rsidR="00641A19" w:rsidRPr="00963004"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Maintenance of trees and shrubs in these churchyards is the responsibility of the PCC, and they will ensure all trees within the churchyard are safe and steps taken to remedy unsafe or dangerous tree within the churchyard.</w:t>
      </w:r>
    </w:p>
    <w:p w14:paraId="524E3A36" w14:textId="77A6736F" w:rsidR="000F5961" w:rsidRPr="000F5961" w:rsidRDefault="00641A19" w:rsidP="000F5961">
      <w:pPr>
        <w:pStyle w:val="NormalWeb"/>
        <w:numPr>
          <w:ilvl w:val="1"/>
          <w:numId w:val="1"/>
        </w:numPr>
        <w:spacing w:before="120" w:beforeAutospacing="0" w:after="120" w:afterAutospacing="0"/>
        <w:rPr>
          <w:rFonts w:ascii="Gill Sans MT" w:hAnsi="Gill Sans MT"/>
        </w:rPr>
      </w:pPr>
      <w:r w:rsidRPr="00963004">
        <w:rPr>
          <w:rFonts w:ascii="Gill Sans MT" w:hAnsi="Gill Sans MT"/>
        </w:rPr>
        <w:t xml:space="preserve">No tree or shrub may be planted in the churchyard without the explicit written permission of the incumbent and PCC. </w:t>
      </w:r>
    </w:p>
    <w:p w14:paraId="048651FB" w14:textId="77777777" w:rsidR="00641A19" w:rsidRPr="00963004" w:rsidRDefault="00641A19" w:rsidP="00641A19">
      <w:pPr>
        <w:pStyle w:val="NormalWeb"/>
        <w:numPr>
          <w:ilvl w:val="1"/>
          <w:numId w:val="1"/>
        </w:numPr>
        <w:spacing w:before="120" w:beforeAutospacing="0" w:after="120" w:afterAutospacing="0"/>
        <w:rPr>
          <w:rFonts w:ascii="Gill Sans MT" w:hAnsi="Gill Sans MT"/>
        </w:rPr>
      </w:pPr>
      <w:r w:rsidRPr="00963004">
        <w:rPr>
          <w:rFonts w:ascii="Gill Sans MT" w:hAnsi="Gill Sans MT"/>
        </w:rPr>
        <w:t>The regulations state that:</w:t>
      </w:r>
    </w:p>
    <w:p w14:paraId="3003AA54" w14:textId="77777777" w:rsidR="00641A19" w:rsidRPr="00963004" w:rsidRDefault="00641A19" w:rsidP="00641A19">
      <w:pPr>
        <w:pStyle w:val="NormalWeb"/>
        <w:numPr>
          <w:ilvl w:val="2"/>
          <w:numId w:val="1"/>
        </w:numPr>
        <w:spacing w:before="120" w:beforeAutospacing="0" w:after="120" w:afterAutospacing="0"/>
        <w:rPr>
          <w:rFonts w:ascii="Gill Sans MT" w:hAnsi="Gill Sans MT"/>
        </w:rPr>
      </w:pPr>
      <w:r w:rsidRPr="00963004">
        <w:rPr>
          <w:rFonts w:ascii="Gill Sans MT" w:hAnsi="Gill Sans MT"/>
        </w:rPr>
        <w:t>No individual garden may be erected, or tree or shrub planted on, or adjacent to, a grave.</w:t>
      </w:r>
    </w:p>
    <w:p w14:paraId="17AA2F6F" w14:textId="77777777" w:rsidR="00641A19" w:rsidRPr="00963004" w:rsidRDefault="00641A19" w:rsidP="00641A19">
      <w:pPr>
        <w:numPr>
          <w:ilvl w:val="2"/>
          <w:numId w:val="1"/>
        </w:numPr>
        <w:autoSpaceDE w:val="0"/>
        <w:autoSpaceDN w:val="0"/>
        <w:adjustRightInd w:val="0"/>
        <w:rPr>
          <w:rFonts w:ascii="Gill Sans MT" w:hAnsi="Gill Sans MT" w:cs="Bookman Old Style"/>
          <w:color w:val="000000"/>
          <w:lang w:val="en-GB" w:eastAsia="en-GB"/>
        </w:rPr>
      </w:pPr>
      <w:r w:rsidRPr="00963004">
        <w:rPr>
          <w:rFonts w:ascii="Gill Sans MT" w:hAnsi="Gill Sans MT" w:cs="Bookman Old Style"/>
          <w:color w:val="000000"/>
          <w:lang w:val="en-GB" w:eastAsia="en-GB"/>
        </w:rPr>
        <w:lastRenderedPageBreak/>
        <w:t xml:space="preserve">Only cut flowers or wreaths may be left at the graveside. These must be removed when withered or decaying. No plastic or artificial flowers are permitted save in relation to: </w:t>
      </w:r>
    </w:p>
    <w:p w14:paraId="76EA83C5" w14:textId="77777777" w:rsidR="00641A19" w:rsidRPr="00963004" w:rsidRDefault="00641A19" w:rsidP="00641A19">
      <w:pPr>
        <w:numPr>
          <w:ilvl w:val="3"/>
          <w:numId w:val="1"/>
        </w:numPr>
        <w:autoSpaceDE w:val="0"/>
        <w:autoSpaceDN w:val="0"/>
        <w:adjustRightInd w:val="0"/>
        <w:spacing w:after="17"/>
        <w:rPr>
          <w:rFonts w:ascii="Gill Sans MT" w:hAnsi="Gill Sans MT" w:cs="Bookman Old Style"/>
          <w:color w:val="000000"/>
          <w:lang w:val="en-GB" w:eastAsia="en-GB"/>
        </w:rPr>
      </w:pPr>
      <w:r w:rsidRPr="00963004">
        <w:rPr>
          <w:rFonts w:ascii="Gill Sans MT" w:hAnsi="Gill Sans MT" w:cs="Bookman Old Style"/>
          <w:color w:val="000000"/>
          <w:lang w:val="en-GB" w:eastAsia="en-GB"/>
        </w:rPr>
        <w:t xml:space="preserve">Remembrance Day wreaths or poppies, or Christmas wreaths; these must be removed after a period of one month. </w:t>
      </w:r>
    </w:p>
    <w:p w14:paraId="1DCE2397" w14:textId="77777777" w:rsidR="00641A19" w:rsidRPr="00963004" w:rsidRDefault="00641A19" w:rsidP="00641A19">
      <w:pPr>
        <w:numPr>
          <w:ilvl w:val="3"/>
          <w:numId w:val="1"/>
        </w:numPr>
        <w:autoSpaceDE w:val="0"/>
        <w:autoSpaceDN w:val="0"/>
        <w:adjustRightInd w:val="0"/>
        <w:rPr>
          <w:rFonts w:ascii="Gill Sans MT" w:hAnsi="Gill Sans MT" w:cs="Bookman Old Style"/>
          <w:color w:val="000000"/>
          <w:lang w:val="en-GB" w:eastAsia="en-GB"/>
        </w:rPr>
      </w:pPr>
      <w:r w:rsidRPr="00963004">
        <w:rPr>
          <w:rFonts w:ascii="Gill Sans MT" w:hAnsi="Gill Sans MT" w:cs="Bookman Old Style"/>
          <w:color w:val="000000"/>
          <w:lang w:val="en-GB" w:eastAsia="en-GB"/>
        </w:rPr>
        <w:t xml:space="preserve">Silk flowers, appropriate to the season; these must be removed when they become faded or bedraggled </w:t>
      </w:r>
    </w:p>
    <w:p w14:paraId="083817A0" w14:textId="19CD45A3" w:rsidR="00641A19" w:rsidRPr="00963004" w:rsidRDefault="00641A19" w:rsidP="00641A19">
      <w:pPr>
        <w:numPr>
          <w:ilvl w:val="2"/>
          <w:numId w:val="1"/>
        </w:numPr>
        <w:autoSpaceDE w:val="0"/>
        <w:autoSpaceDN w:val="0"/>
        <w:adjustRightInd w:val="0"/>
        <w:spacing w:after="32"/>
        <w:rPr>
          <w:rFonts w:ascii="Gill Sans MT" w:hAnsi="Gill Sans MT" w:cs="Bookman Old Style"/>
          <w:color w:val="000000"/>
          <w:lang w:val="en-GB" w:eastAsia="en-GB"/>
        </w:rPr>
      </w:pPr>
      <w:r w:rsidRPr="00963004">
        <w:rPr>
          <w:rFonts w:ascii="Gill Sans MT" w:hAnsi="Gill Sans MT" w:cs="Bookman Old Style"/>
          <w:color w:val="000000"/>
          <w:lang w:val="en-GB" w:eastAsia="en-GB"/>
        </w:rPr>
        <w:t xml:space="preserve">Toys or other similar ornaments may be left at the graveside for a period of twelve months after the burial </w:t>
      </w:r>
      <w:r w:rsidR="00C11D02" w:rsidRPr="00963004">
        <w:rPr>
          <w:rFonts w:ascii="Gill Sans MT" w:hAnsi="Gill Sans MT" w:cs="Bookman Old Style"/>
          <w:color w:val="000000"/>
          <w:lang w:val="en-GB" w:eastAsia="en-GB"/>
        </w:rPr>
        <w:t>of ashes</w:t>
      </w:r>
      <w:r w:rsidRPr="00963004">
        <w:rPr>
          <w:rFonts w:ascii="Gill Sans MT" w:hAnsi="Gill Sans MT" w:cs="Bookman Old Style"/>
          <w:color w:val="000000"/>
          <w:lang w:val="en-GB" w:eastAsia="en-GB"/>
        </w:rPr>
        <w:t xml:space="preserve">. They must then be removed by the family or by the incumbent after sensitive consultation with the family, where it is possible to trace them. </w:t>
      </w:r>
    </w:p>
    <w:p w14:paraId="6AEEF857" w14:textId="77777777" w:rsidR="00641A19" w:rsidRDefault="00641A19" w:rsidP="00641A19">
      <w:pPr>
        <w:numPr>
          <w:ilvl w:val="2"/>
          <w:numId w:val="1"/>
        </w:numPr>
        <w:autoSpaceDE w:val="0"/>
        <w:autoSpaceDN w:val="0"/>
        <w:adjustRightInd w:val="0"/>
        <w:rPr>
          <w:rFonts w:ascii="Gill Sans MT" w:hAnsi="Gill Sans MT" w:cs="Bookman Old Style"/>
          <w:color w:val="000000"/>
          <w:lang w:val="en-GB" w:eastAsia="en-GB"/>
        </w:rPr>
      </w:pPr>
      <w:r w:rsidRPr="00963004">
        <w:rPr>
          <w:rFonts w:ascii="Gill Sans MT" w:hAnsi="Gill Sans MT" w:cs="Bookman Old Style"/>
          <w:color w:val="000000"/>
          <w:lang w:val="en-GB" w:eastAsia="en-GB"/>
        </w:rPr>
        <w:t xml:space="preserve">Any objects left at the grave but not authorised by Faculty or the regulations must be removed and returned to the relatives as soon as possible, where it is possible to trace them. </w:t>
      </w:r>
    </w:p>
    <w:p w14:paraId="1FE68167" w14:textId="77777777" w:rsidR="00963004" w:rsidRPr="00963004" w:rsidRDefault="00963004" w:rsidP="00963004">
      <w:pPr>
        <w:autoSpaceDE w:val="0"/>
        <w:autoSpaceDN w:val="0"/>
        <w:adjustRightInd w:val="0"/>
        <w:ind w:left="1701"/>
        <w:rPr>
          <w:rFonts w:ascii="Gill Sans MT" w:hAnsi="Gill Sans MT" w:cs="Bookman Old Style"/>
          <w:color w:val="000000"/>
          <w:lang w:val="en-GB" w:eastAsia="en-GB"/>
        </w:rPr>
      </w:pPr>
    </w:p>
    <w:p w14:paraId="38123D97" w14:textId="72F53236" w:rsidR="00641A19" w:rsidRPr="00963004" w:rsidRDefault="00C11D02" w:rsidP="00641A19">
      <w:pPr>
        <w:pStyle w:val="NormalWeb"/>
        <w:keepNext/>
        <w:keepLines/>
        <w:numPr>
          <w:ilvl w:val="0"/>
          <w:numId w:val="1"/>
        </w:numPr>
        <w:spacing w:before="120" w:beforeAutospacing="0" w:after="120" w:afterAutospacing="0"/>
        <w:rPr>
          <w:rFonts w:ascii="Gill Sans MT" w:hAnsi="Gill Sans MT"/>
          <w:b/>
          <w:bCs/>
        </w:rPr>
      </w:pPr>
      <w:r w:rsidRPr="00963004">
        <w:rPr>
          <w:rFonts w:ascii="Gill Sans MT" w:hAnsi="Gill Sans MT"/>
        </w:rPr>
        <w:t xml:space="preserve"> </w:t>
      </w:r>
      <w:r w:rsidR="00641A19" w:rsidRPr="00963004">
        <w:rPr>
          <w:rFonts w:ascii="Gill Sans MT" w:hAnsi="Gill Sans MT"/>
          <w:b/>
          <w:bCs/>
        </w:rPr>
        <w:t>Other churchyard issues</w:t>
      </w:r>
    </w:p>
    <w:p w14:paraId="2ED19A8E" w14:textId="68FF1A1E" w:rsidR="00641A19" w:rsidRPr="00963004" w:rsidRDefault="00641A19" w:rsidP="00641A19">
      <w:pPr>
        <w:pStyle w:val="NormalWeb"/>
        <w:keepNext/>
        <w:keepLines/>
        <w:numPr>
          <w:ilvl w:val="1"/>
          <w:numId w:val="1"/>
        </w:numPr>
        <w:spacing w:before="120" w:beforeAutospacing="0" w:after="120" w:afterAutospacing="0"/>
        <w:rPr>
          <w:rFonts w:ascii="Gill Sans MT" w:hAnsi="Gill Sans MT"/>
        </w:rPr>
      </w:pPr>
      <w:r w:rsidRPr="00963004">
        <w:rPr>
          <w:rFonts w:ascii="Gill Sans MT" w:hAnsi="Gill Sans MT"/>
        </w:rPr>
        <w:t xml:space="preserve">Confetti: The throwing of confetti is permitted in </w:t>
      </w:r>
      <w:r w:rsidR="00C11D02" w:rsidRPr="00963004">
        <w:rPr>
          <w:rFonts w:ascii="Gill Sans MT" w:hAnsi="Gill Sans MT"/>
        </w:rPr>
        <w:t xml:space="preserve">the </w:t>
      </w:r>
      <w:r w:rsidRPr="00963004">
        <w:rPr>
          <w:rFonts w:ascii="Gill Sans MT" w:hAnsi="Gill Sans MT"/>
        </w:rPr>
        <w:t xml:space="preserve">churchyard, however the PCC would kindly request that confetti be thrown away from the church </w:t>
      </w:r>
      <w:proofErr w:type="gramStart"/>
      <w:r w:rsidRPr="00963004">
        <w:rPr>
          <w:rFonts w:ascii="Gill Sans MT" w:hAnsi="Gill Sans MT"/>
        </w:rPr>
        <w:t>building, and</w:t>
      </w:r>
      <w:proofErr w:type="gramEnd"/>
      <w:r w:rsidRPr="00963004">
        <w:rPr>
          <w:rFonts w:ascii="Gill Sans MT" w:hAnsi="Gill Sans MT"/>
        </w:rPr>
        <w:t xml:space="preserve"> preferably be made of bio-degradable or natural products.</w:t>
      </w:r>
    </w:p>
    <w:p w14:paraId="3A23051D" w14:textId="77777777" w:rsidR="00641A19" w:rsidRPr="00963004" w:rsidRDefault="00641A19" w:rsidP="00641A19">
      <w:pPr>
        <w:autoSpaceDE w:val="0"/>
        <w:autoSpaceDN w:val="0"/>
        <w:adjustRightInd w:val="0"/>
        <w:rPr>
          <w:rFonts w:ascii="Gill Sans MT" w:hAnsi="Gill Sans MT"/>
        </w:rPr>
      </w:pPr>
    </w:p>
    <w:p w14:paraId="6C8806F8" w14:textId="77777777" w:rsidR="00641A19" w:rsidRPr="00963004" w:rsidRDefault="00641A19" w:rsidP="00641A19">
      <w:pPr>
        <w:autoSpaceDE w:val="0"/>
        <w:autoSpaceDN w:val="0"/>
        <w:adjustRightInd w:val="0"/>
        <w:rPr>
          <w:rFonts w:ascii="Gill Sans MT" w:hAnsi="Gill Sans MT"/>
        </w:rPr>
      </w:pPr>
    </w:p>
    <w:p w14:paraId="39804557" w14:textId="1D99D89A" w:rsidR="00641A19" w:rsidRPr="00963004" w:rsidRDefault="00641A19" w:rsidP="00641A19">
      <w:pPr>
        <w:pStyle w:val="Default"/>
        <w:tabs>
          <w:tab w:val="left" w:pos="1407"/>
        </w:tabs>
        <w:rPr>
          <w:rFonts w:ascii="Gill Sans MT" w:hAnsi="Gill Sans MT"/>
        </w:rPr>
      </w:pPr>
      <w:r w:rsidRPr="00963004">
        <w:rPr>
          <w:rFonts w:ascii="Gill Sans MT" w:hAnsi="Gill Sans MT"/>
        </w:rPr>
        <w:t xml:space="preserve">Approved </w:t>
      </w:r>
    </w:p>
    <w:p w14:paraId="08F0EE27" w14:textId="77777777" w:rsidR="00641A19" w:rsidRPr="00963004" w:rsidRDefault="00641A19" w:rsidP="00641A19">
      <w:pPr>
        <w:pStyle w:val="Default"/>
        <w:tabs>
          <w:tab w:val="left" w:pos="1407"/>
        </w:tabs>
        <w:rPr>
          <w:rFonts w:ascii="Gill Sans MT" w:hAnsi="Gill Sans MT"/>
        </w:rPr>
      </w:pPr>
    </w:p>
    <w:tbl>
      <w:tblPr>
        <w:tblStyle w:val="TableGrid"/>
        <w:tblW w:w="0" w:type="auto"/>
        <w:tblLook w:val="00A0" w:firstRow="1" w:lastRow="0" w:firstColumn="1" w:lastColumn="0" w:noHBand="0" w:noVBand="0"/>
      </w:tblPr>
      <w:tblGrid>
        <w:gridCol w:w="3708"/>
        <w:gridCol w:w="2475"/>
      </w:tblGrid>
      <w:tr w:rsidR="00641A19" w:rsidRPr="00963004" w14:paraId="7EC6C0CA" w14:textId="77777777" w:rsidTr="00986835">
        <w:trPr>
          <w:trHeight w:val="316"/>
        </w:trPr>
        <w:tc>
          <w:tcPr>
            <w:tcW w:w="3708" w:type="dxa"/>
          </w:tcPr>
          <w:p w14:paraId="1DED15F4" w14:textId="77777777" w:rsidR="00641A19" w:rsidRPr="00963004" w:rsidRDefault="00641A19" w:rsidP="003A4C67">
            <w:pPr>
              <w:pStyle w:val="Default"/>
              <w:rPr>
                <w:rFonts w:ascii="Gill Sans MT" w:hAnsi="Gill Sans MT"/>
              </w:rPr>
            </w:pPr>
            <w:r w:rsidRPr="00963004">
              <w:rPr>
                <w:rFonts w:ascii="Gill Sans MT" w:hAnsi="Gill Sans MT"/>
              </w:rPr>
              <w:t xml:space="preserve">Date written </w:t>
            </w:r>
          </w:p>
        </w:tc>
        <w:tc>
          <w:tcPr>
            <w:tcW w:w="2475" w:type="dxa"/>
          </w:tcPr>
          <w:p w14:paraId="2B6FE591" w14:textId="5529BE0D" w:rsidR="00641A19" w:rsidRPr="00963004" w:rsidRDefault="00963004" w:rsidP="003A4C67">
            <w:pPr>
              <w:pStyle w:val="Default"/>
              <w:rPr>
                <w:rFonts w:ascii="Gill Sans MT" w:hAnsi="Gill Sans MT"/>
              </w:rPr>
            </w:pPr>
            <w:r>
              <w:rPr>
                <w:rFonts w:ascii="Gill Sans MT" w:hAnsi="Gill Sans MT"/>
              </w:rPr>
              <w:t>01.05.25</w:t>
            </w:r>
          </w:p>
        </w:tc>
      </w:tr>
      <w:tr w:rsidR="00641A19" w:rsidRPr="00963004" w14:paraId="46655A46" w14:textId="77777777" w:rsidTr="00986835">
        <w:trPr>
          <w:trHeight w:val="361"/>
        </w:trPr>
        <w:tc>
          <w:tcPr>
            <w:tcW w:w="3708" w:type="dxa"/>
          </w:tcPr>
          <w:p w14:paraId="29DF12C6" w14:textId="77777777" w:rsidR="00641A19" w:rsidRPr="00963004" w:rsidRDefault="00641A19" w:rsidP="003A4C67">
            <w:pPr>
              <w:pStyle w:val="Default"/>
              <w:rPr>
                <w:rFonts w:ascii="Gill Sans MT" w:hAnsi="Gill Sans MT"/>
              </w:rPr>
            </w:pPr>
            <w:r w:rsidRPr="00963004">
              <w:rPr>
                <w:rFonts w:ascii="Gill Sans MT" w:hAnsi="Gill Sans MT"/>
              </w:rPr>
              <w:t xml:space="preserve">Review date </w:t>
            </w:r>
          </w:p>
        </w:tc>
        <w:tc>
          <w:tcPr>
            <w:tcW w:w="2475" w:type="dxa"/>
          </w:tcPr>
          <w:p w14:paraId="6DE0067A" w14:textId="34F02A7D" w:rsidR="00641A19" w:rsidRPr="00963004" w:rsidRDefault="00986835" w:rsidP="003A4C67">
            <w:pPr>
              <w:pStyle w:val="Default"/>
              <w:rPr>
                <w:rFonts w:ascii="Gill Sans MT" w:hAnsi="Gill Sans MT"/>
              </w:rPr>
            </w:pPr>
            <w:r>
              <w:rPr>
                <w:rFonts w:ascii="Gill Sans MT" w:hAnsi="Gill Sans MT"/>
              </w:rPr>
              <w:t xml:space="preserve">May </w:t>
            </w:r>
            <w:r w:rsidR="00641A19" w:rsidRPr="00963004">
              <w:rPr>
                <w:rFonts w:ascii="Gill Sans MT" w:hAnsi="Gill Sans MT"/>
              </w:rPr>
              <w:t>20</w:t>
            </w:r>
            <w:r w:rsidR="003B76BB">
              <w:rPr>
                <w:rFonts w:ascii="Gill Sans MT" w:hAnsi="Gill Sans MT"/>
              </w:rPr>
              <w:t>26</w:t>
            </w:r>
          </w:p>
        </w:tc>
      </w:tr>
    </w:tbl>
    <w:p w14:paraId="39451542" w14:textId="77777777" w:rsidR="00641A19" w:rsidRPr="00963004" w:rsidRDefault="00641A19" w:rsidP="00641A19">
      <w:pPr>
        <w:autoSpaceDE w:val="0"/>
        <w:autoSpaceDN w:val="0"/>
        <w:adjustRightInd w:val="0"/>
        <w:rPr>
          <w:rFonts w:ascii="Gill Sans MT" w:hAnsi="Gill Sans MT"/>
        </w:rPr>
      </w:pPr>
      <w:r w:rsidRPr="00963004">
        <w:rPr>
          <w:rFonts w:ascii="Gill Sans MT" w:hAnsi="Gill Sans MT"/>
        </w:rPr>
        <w:t xml:space="preserve"> </w:t>
      </w:r>
    </w:p>
    <w:p w14:paraId="6556DBA2" w14:textId="2A4D590C" w:rsidR="00505C9B" w:rsidRDefault="00641A19" w:rsidP="00641A19">
      <w:r>
        <w:rPr>
          <w:rFonts w:ascii="Calibri" w:hAnsi="Calibri"/>
          <w:sz w:val="28"/>
          <w:szCs w:val="28"/>
        </w:rPr>
        <w:br w:type="page"/>
      </w:r>
    </w:p>
    <w:sectPr w:rsidR="00505C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FE2F3" w14:textId="77777777" w:rsidR="00C67C3E" w:rsidRDefault="00C67C3E" w:rsidP="00641A19">
      <w:r>
        <w:separator/>
      </w:r>
    </w:p>
  </w:endnote>
  <w:endnote w:type="continuationSeparator" w:id="0">
    <w:p w14:paraId="4CC40BB9" w14:textId="77777777" w:rsidR="00C67C3E" w:rsidRDefault="00C67C3E" w:rsidP="0064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F0887" w14:textId="77777777" w:rsidR="00C67C3E" w:rsidRDefault="00C67C3E" w:rsidP="00641A19">
      <w:r>
        <w:separator/>
      </w:r>
    </w:p>
  </w:footnote>
  <w:footnote w:type="continuationSeparator" w:id="0">
    <w:p w14:paraId="769BCBCF" w14:textId="77777777" w:rsidR="00C67C3E" w:rsidRDefault="00C67C3E" w:rsidP="00641A19">
      <w:r>
        <w:continuationSeparator/>
      </w:r>
    </w:p>
  </w:footnote>
  <w:footnote w:id="1">
    <w:p w14:paraId="745DF38E" w14:textId="3D6F1B1C" w:rsidR="00641A19" w:rsidRPr="0013422C" w:rsidRDefault="00641A19" w:rsidP="00641A19">
      <w:pPr>
        <w:pStyle w:val="FootnoteText"/>
        <w:rPr>
          <w:lang w:val="en-GB"/>
        </w:rPr>
      </w:pPr>
      <w:r>
        <w:rPr>
          <w:rStyle w:val="FootnoteReference"/>
          <w:rFonts w:eastAsiaTheme="majorEastAsia"/>
        </w:rPr>
        <w:footnoteRef/>
      </w:r>
      <w:r>
        <w:t xml:space="preserve"> </w:t>
      </w:r>
      <w:r>
        <w:rPr>
          <w:lang w:val="en-GB"/>
        </w:rPr>
        <w:t xml:space="preserve">See </w:t>
      </w:r>
      <w:hyperlink r:id="rId1" w:history="1">
        <w:r w:rsidRPr="00641A19">
          <w:rPr>
            <w:rStyle w:val="Hyperlink"/>
            <w:lang w:val="en-GB"/>
          </w:rPr>
          <w:t>https://d3hgrlq6yacptf.cloudfront.net/61f2fd86f0ee5/content/pages/documents/20231130_doc_parish_support_churchyard_regulations.pdf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C6289"/>
    <w:multiLevelType w:val="multilevel"/>
    <w:tmpl w:val="BA4ED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701"/>
        </w:tabs>
        <w:ind w:left="1701" w:hanging="737"/>
      </w:pPr>
      <w:rPr>
        <w:rFonts w:hint="default"/>
      </w:rPr>
    </w:lvl>
    <w:lvl w:ilvl="3">
      <w:start w:val="1"/>
      <w:numFmt w:val="decimal"/>
      <w:lvlText w:val="%1.%2.%3.%4"/>
      <w:lvlJc w:val="left"/>
      <w:pPr>
        <w:tabs>
          <w:tab w:val="num" w:pos="2608"/>
        </w:tabs>
        <w:ind w:left="260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4500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19"/>
    <w:rsid w:val="000849A3"/>
    <w:rsid w:val="000F5961"/>
    <w:rsid w:val="00185CA8"/>
    <w:rsid w:val="003551DF"/>
    <w:rsid w:val="003B76BB"/>
    <w:rsid w:val="00505C9B"/>
    <w:rsid w:val="00641A19"/>
    <w:rsid w:val="0089131F"/>
    <w:rsid w:val="00963004"/>
    <w:rsid w:val="00986835"/>
    <w:rsid w:val="00A14459"/>
    <w:rsid w:val="00BC0FB1"/>
    <w:rsid w:val="00C0677D"/>
    <w:rsid w:val="00C11D02"/>
    <w:rsid w:val="00C67C3E"/>
    <w:rsid w:val="00C868BD"/>
    <w:rsid w:val="00EA6A05"/>
    <w:rsid w:val="00F54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D22F"/>
  <w15:chartTrackingRefBased/>
  <w15:docId w15:val="{F0E00512-9CEA-45B3-AE81-BA7B9EC1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19"/>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641A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A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41A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A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A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A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A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A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A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A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A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A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A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A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A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A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A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A19"/>
    <w:rPr>
      <w:rFonts w:eastAsiaTheme="majorEastAsia" w:cstheme="majorBidi"/>
      <w:color w:val="272727" w:themeColor="text1" w:themeTint="D8"/>
    </w:rPr>
  </w:style>
  <w:style w:type="paragraph" w:styleId="Title">
    <w:name w:val="Title"/>
    <w:basedOn w:val="Normal"/>
    <w:next w:val="Normal"/>
    <w:link w:val="TitleChar"/>
    <w:uiPriority w:val="10"/>
    <w:qFormat/>
    <w:rsid w:val="00641A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A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A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A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A19"/>
    <w:pPr>
      <w:spacing w:before="160"/>
      <w:jc w:val="center"/>
    </w:pPr>
    <w:rPr>
      <w:i/>
      <w:iCs/>
      <w:color w:val="404040" w:themeColor="text1" w:themeTint="BF"/>
    </w:rPr>
  </w:style>
  <w:style w:type="character" w:customStyle="1" w:styleId="QuoteChar">
    <w:name w:val="Quote Char"/>
    <w:basedOn w:val="DefaultParagraphFont"/>
    <w:link w:val="Quote"/>
    <w:uiPriority w:val="29"/>
    <w:rsid w:val="00641A19"/>
    <w:rPr>
      <w:i/>
      <w:iCs/>
      <w:color w:val="404040" w:themeColor="text1" w:themeTint="BF"/>
    </w:rPr>
  </w:style>
  <w:style w:type="paragraph" w:styleId="ListParagraph">
    <w:name w:val="List Paragraph"/>
    <w:basedOn w:val="Normal"/>
    <w:uiPriority w:val="34"/>
    <w:qFormat/>
    <w:rsid w:val="00641A19"/>
    <w:pPr>
      <w:ind w:left="720"/>
      <w:contextualSpacing/>
    </w:pPr>
  </w:style>
  <w:style w:type="character" w:styleId="IntenseEmphasis">
    <w:name w:val="Intense Emphasis"/>
    <w:basedOn w:val="DefaultParagraphFont"/>
    <w:uiPriority w:val="21"/>
    <w:qFormat/>
    <w:rsid w:val="00641A19"/>
    <w:rPr>
      <w:i/>
      <w:iCs/>
      <w:color w:val="0F4761" w:themeColor="accent1" w:themeShade="BF"/>
    </w:rPr>
  </w:style>
  <w:style w:type="paragraph" w:styleId="IntenseQuote">
    <w:name w:val="Intense Quote"/>
    <w:basedOn w:val="Normal"/>
    <w:next w:val="Normal"/>
    <w:link w:val="IntenseQuoteChar"/>
    <w:uiPriority w:val="30"/>
    <w:qFormat/>
    <w:rsid w:val="00641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A19"/>
    <w:rPr>
      <w:i/>
      <w:iCs/>
      <w:color w:val="0F4761" w:themeColor="accent1" w:themeShade="BF"/>
    </w:rPr>
  </w:style>
  <w:style w:type="character" w:styleId="IntenseReference">
    <w:name w:val="Intense Reference"/>
    <w:basedOn w:val="DefaultParagraphFont"/>
    <w:uiPriority w:val="32"/>
    <w:qFormat/>
    <w:rsid w:val="00641A19"/>
    <w:rPr>
      <w:b/>
      <w:bCs/>
      <w:smallCaps/>
      <w:color w:val="0F4761" w:themeColor="accent1" w:themeShade="BF"/>
      <w:spacing w:val="5"/>
    </w:rPr>
  </w:style>
  <w:style w:type="paragraph" w:styleId="NormalWeb">
    <w:name w:val="Normal (Web)"/>
    <w:basedOn w:val="Normal"/>
    <w:rsid w:val="00641A19"/>
    <w:pPr>
      <w:spacing w:before="100" w:beforeAutospacing="1" w:after="100" w:afterAutospacing="1"/>
    </w:pPr>
    <w:rPr>
      <w:lang w:val="en-GB" w:eastAsia="en-GB"/>
    </w:rPr>
  </w:style>
  <w:style w:type="character" w:styleId="Strong">
    <w:name w:val="Strong"/>
    <w:basedOn w:val="DefaultParagraphFont"/>
    <w:qFormat/>
    <w:rsid w:val="00641A19"/>
    <w:rPr>
      <w:b/>
      <w:bCs/>
    </w:rPr>
  </w:style>
  <w:style w:type="character" w:customStyle="1" w:styleId="apple-converted-space">
    <w:name w:val="apple-converted-space"/>
    <w:basedOn w:val="DefaultParagraphFont"/>
    <w:rsid w:val="00641A19"/>
  </w:style>
  <w:style w:type="paragraph" w:customStyle="1" w:styleId="Default">
    <w:name w:val="Default"/>
    <w:rsid w:val="00641A19"/>
    <w:pPr>
      <w:autoSpaceDE w:val="0"/>
      <w:autoSpaceDN w:val="0"/>
      <w:adjustRightInd w:val="0"/>
      <w:spacing w:after="0" w:line="240" w:lineRule="auto"/>
    </w:pPr>
    <w:rPr>
      <w:rFonts w:ascii="Bookman Old Style" w:eastAsia="Times New Roman" w:hAnsi="Bookman Old Style" w:cs="Bookman Old Style"/>
      <w:color w:val="000000"/>
      <w:kern w:val="0"/>
      <w:sz w:val="24"/>
      <w:szCs w:val="24"/>
      <w:lang w:eastAsia="en-GB"/>
      <w14:ligatures w14:val="none"/>
    </w:rPr>
  </w:style>
  <w:style w:type="paragraph" w:styleId="FootnoteText">
    <w:name w:val="footnote text"/>
    <w:basedOn w:val="Normal"/>
    <w:link w:val="FootnoteTextChar"/>
    <w:semiHidden/>
    <w:rsid w:val="00641A19"/>
    <w:rPr>
      <w:sz w:val="20"/>
      <w:szCs w:val="20"/>
    </w:rPr>
  </w:style>
  <w:style w:type="character" w:customStyle="1" w:styleId="FootnoteTextChar">
    <w:name w:val="Footnote Text Char"/>
    <w:basedOn w:val="DefaultParagraphFont"/>
    <w:link w:val="FootnoteText"/>
    <w:semiHidden/>
    <w:rsid w:val="00641A19"/>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semiHidden/>
    <w:rsid w:val="00641A19"/>
    <w:rPr>
      <w:vertAlign w:val="superscript"/>
    </w:rPr>
  </w:style>
  <w:style w:type="character" w:styleId="Hyperlink">
    <w:name w:val="Hyperlink"/>
    <w:basedOn w:val="DefaultParagraphFont"/>
    <w:rsid w:val="00641A19"/>
    <w:rPr>
      <w:color w:val="0000FF"/>
      <w:u w:val="single"/>
    </w:rPr>
  </w:style>
  <w:style w:type="table" w:styleId="TableGrid">
    <w:name w:val="Table Grid"/>
    <w:basedOn w:val="TableNormal"/>
    <w:rsid w:val="00641A1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1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3hgrlq6yacptf.cloudfront.net/61f2fd86f0ee5/content/pages/documents/20231130_doc_parish_support_churchyard_regul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admin@earleystpeters.org.uk</dc:creator>
  <cp:keywords/>
  <dc:description/>
  <cp:lastModifiedBy>admin@earleystpeters.org.uk</cp:lastModifiedBy>
  <cp:revision>4</cp:revision>
  <dcterms:created xsi:type="dcterms:W3CDTF">2025-05-01T07:08:00Z</dcterms:created>
  <dcterms:modified xsi:type="dcterms:W3CDTF">2025-05-19T09:59:00Z</dcterms:modified>
</cp:coreProperties>
</file>